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D0FE7" w14:textId="77777777" w:rsidR="008B192F" w:rsidRDefault="008B192F" w:rsidP="00F305AA">
      <w:pPr>
        <w:pStyle w:val="Textkrper"/>
        <w:keepNext w:val="0"/>
        <w:rPr>
          <w:rFonts w:ascii="Calibri" w:hAnsi="Calibri" w:cs="Arial"/>
          <w:sz w:val="20"/>
        </w:rPr>
      </w:pPr>
      <w:r w:rsidRPr="001D6074">
        <w:rPr>
          <w:rFonts w:ascii="Calibri" w:hAnsi="Calibri" w:cs="Arial"/>
          <w:sz w:val="20"/>
        </w:rPr>
        <w:t xml:space="preserve">FORMAT </w:t>
      </w:r>
      <w:r w:rsidR="00F522B4" w:rsidRPr="001D6074">
        <w:rPr>
          <w:rFonts w:ascii="Calibri" w:hAnsi="Calibri" w:cs="Arial"/>
          <w:sz w:val="20"/>
        </w:rPr>
        <w:t>F</w:t>
      </w:r>
      <w:r w:rsidRPr="001D6074">
        <w:rPr>
          <w:rFonts w:ascii="Calibri" w:hAnsi="Calibri" w:cs="Arial"/>
          <w:sz w:val="20"/>
        </w:rPr>
        <w:t>O</w:t>
      </w:r>
      <w:r w:rsidR="00F522B4" w:rsidRPr="001D6074">
        <w:rPr>
          <w:rFonts w:ascii="Calibri" w:hAnsi="Calibri" w:cs="Arial"/>
          <w:sz w:val="20"/>
        </w:rPr>
        <w:t>R</w:t>
      </w:r>
      <w:r w:rsidRPr="001D6074">
        <w:rPr>
          <w:rFonts w:ascii="Calibri" w:hAnsi="Calibri" w:cs="Arial"/>
          <w:sz w:val="20"/>
        </w:rPr>
        <w:t xml:space="preserve"> THE DECLARATION </w:t>
      </w:r>
      <w:r w:rsidRPr="001D6074">
        <w:rPr>
          <w:rFonts w:ascii="Calibri" w:hAnsi="Calibri" w:cs="Arial"/>
          <w:sz w:val="20"/>
        </w:rPr>
        <w:br/>
      </w:r>
      <w:r w:rsidRPr="00910398">
        <w:rPr>
          <w:rFonts w:ascii="Calibri" w:hAnsi="Calibri" w:cs="Arial"/>
          <w:sz w:val="20"/>
          <w:highlight w:val="yellow"/>
        </w:rPr>
        <w:t>To be submitted on the headed notepaper of the legal entity concerned</w:t>
      </w:r>
    </w:p>
    <w:p w14:paraId="1277F746" w14:textId="77777777" w:rsidR="008B192F" w:rsidRPr="00910398" w:rsidRDefault="008B192F" w:rsidP="00F305AA">
      <w:pPr>
        <w:widowControl w:val="0"/>
        <w:spacing w:after="120"/>
        <w:jc w:val="both"/>
        <w:rPr>
          <w:rFonts w:ascii="Calibri" w:hAnsi="Calibri" w:cs="Arial"/>
          <w:highlight w:val="yellow"/>
        </w:rPr>
      </w:pPr>
      <w:r w:rsidRPr="00910398">
        <w:rPr>
          <w:rFonts w:ascii="Calibri" w:hAnsi="Calibri" w:cs="Arial"/>
          <w:highlight w:val="yellow"/>
        </w:rPr>
        <w:t>&lt;Date&gt;</w:t>
      </w:r>
    </w:p>
    <w:p w14:paraId="1F55F08E" w14:textId="2230D608" w:rsidR="008B192F" w:rsidRDefault="008B192F" w:rsidP="00F305AA">
      <w:pPr>
        <w:widowControl w:val="0"/>
        <w:spacing w:after="120"/>
        <w:rPr>
          <w:rFonts w:ascii="Calibri" w:hAnsi="Calibri" w:cs="Arial"/>
        </w:rPr>
      </w:pPr>
      <w:r w:rsidRPr="00910398">
        <w:rPr>
          <w:rFonts w:ascii="Calibri" w:hAnsi="Calibri" w:cs="Arial"/>
          <w:highlight w:val="yellow"/>
        </w:rPr>
        <w:t xml:space="preserve">&lt;Name and address of </w:t>
      </w:r>
      <w:r w:rsidR="00537520" w:rsidRPr="00910398">
        <w:rPr>
          <w:rFonts w:ascii="Calibri" w:hAnsi="Calibri" w:cs="Arial"/>
          <w:highlight w:val="yellow"/>
        </w:rPr>
        <w:t>EIT InnoEnergy</w:t>
      </w:r>
      <w:r w:rsidRPr="00910398">
        <w:rPr>
          <w:rFonts w:ascii="Calibri" w:hAnsi="Calibri" w:cs="Arial"/>
          <w:highlight w:val="yellow"/>
        </w:rPr>
        <w:t>&gt;</w:t>
      </w:r>
    </w:p>
    <w:p w14:paraId="3EFA2CEF" w14:textId="77777777" w:rsidR="009F00C6" w:rsidRDefault="009F00C6" w:rsidP="009F00C6">
      <w:pPr>
        <w:widowControl w:val="0"/>
        <w:spacing w:after="120"/>
        <w:rPr>
          <w:rFonts w:ascii="Calibri" w:hAnsi="Calibri" w:cs="Arial"/>
        </w:rPr>
      </w:pPr>
    </w:p>
    <w:p w14:paraId="1E9AB341" w14:textId="77777777" w:rsidR="009F00C6" w:rsidRPr="009F00C6" w:rsidRDefault="009F00C6" w:rsidP="009F00C6">
      <w:pPr>
        <w:widowControl w:val="0"/>
        <w:spacing w:after="120"/>
        <w:rPr>
          <w:rFonts w:ascii="Calibri" w:hAnsi="Calibri" w:cs="Arial"/>
          <w:i/>
        </w:rPr>
      </w:pPr>
      <w:r w:rsidRPr="009F00C6">
        <w:rPr>
          <w:rFonts w:ascii="Calibri" w:hAnsi="Calibri" w:cs="Arial"/>
          <w:b/>
        </w:rPr>
        <w:t>Subject:</w:t>
      </w:r>
      <w:r>
        <w:rPr>
          <w:rFonts w:ascii="Calibri" w:hAnsi="Calibri" w:cs="Arial"/>
        </w:rPr>
        <w:t xml:space="preserve"> </w:t>
      </w:r>
      <w:r w:rsidRPr="00206779">
        <w:rPr>
          <w:rFonts w:ascii="Calibri" w:hAnsi="Calibri" w:cs="Arial"/>
          <w:i/>
          <w:highlight w:val="lightGray"/>
        </w:rPr>
        <w:t>&lt;Please include here the title of the supplier selection procedure&gt;</w:t>
      </w:r>
    </w:p>
    <w:p w14:paraId="2FDB83B4" w14:textId="77777777" w:rsidR="001323F6" w:rsidRPr="001D6074" w:rsidRDefault="001323F6" w:rsidP="00AF21A1">
      <w:pPr>
        <w:widowControl w:val="0"/>
        <w:spacing w:after="120"/>
        <w:outlineLvl w:val="0"/>
        <w:rPr>
          <w:rFonts w:ascii="Calibri" w:hAnsi="Calibri" w:cs="Arial"/>
          <w:b/>
        </w:rPr>
      </w:pPr>
    </w:p>
    <w:p w14:paraId="135867FC" w14:textId="77777777" w:rsidR="008B192F" w:rsidRPr="001D6074" w:rsidRDefault="001323F6" w:rsidP="00E83F63">
      <w:pPr>
        <w:widowControl w:val="0"/>
        <w:spacing w:after="120"/>
        <w:jc w:val="center"/>
        <w:outlineLvl w:val="0"/>
        <w:rPr>
          <w:rFonts w:ascii="Calibri" w:hAnsi="Calibri" w:cs="Arial"/>
          <w:b/>
        </w:rPr>
      </w:pPr>
      <w:r w:rsidRPr="001D6074">
        <w:rPr>
          <w:rFonts w:ascii="Calibri" w:hAnsi="Calibri" w:cs="Arial"/>
          <w:b/>
        </w:rPr>
        <w:t>TENDERER’S DECLARATION</w:t>
      </w:r>
    </w:p>
    <w:p w14:paraId="4199EEFC" w14:textId="77777777" w:rsidR="008B192F" w:rsidRPr="001D6074" w:rsidRDefault="008B192F" w:rsidP="00E83F63">
      <w:pPr>
        <w:widowControl w:val="0"/>
        <w:spacing w:before="60" w:after="60"/>
        <w:outlineLvl w:val="0"/>
        <w:rPr>
          <w:rFonts w:ascii="Calibri" w:hAnsi="Calibri" w:cs="Arial"/>
        </w:rPr>
      </w:pPr>
      <w:r w:rsidRPr="001D6074">
        <w:rPr>
          <w:rFonts w:ascii="Calibri" w:hAnsi="Calibri" w:cs="Arial"/>
        </w:rPr>
        <w:t>Dear Sir/Madam</w:t>
      </w:r>
      <w:r w:rsidR="009F00C6">
        <w:rPr>
          <w:rFonts w:ascii="Calibri" w:hAnsi="Calibri" w:cs="Arial"/>
        </w:rPr>
        <w:t>,</w:t>
      </w:r>
    </w:p>
    <w:p w14:paraId="49721B7A" w14:textId="77777777" w:rsidR="008B192F" w:rsidRPr="001D6074" w:rsidRDefault="008B192F" w:rsidP="00E83F63">
      <w:pPr>
        <w:widowControl w:val="0"/>
        <w:spacing w:before="60" w:after="60"/>
        <w:jc w:val="both"/>
        <w:rPr>
          <w:rFonts w:ascii="Calibri" w:hAnsi="Calibri" w:cs="Arial"/>
        </w:rPr>
      </w:pPr>
      <w:r w:rsidRPr="001D6074">
        <w:rPr>
          <w:rFonts w:ascii="Calibri" w:hAnsi="Calibri" w:cs="Arial"/>
        </w:rPr>
        <w:t xml:space="preserve">In response to your </w:t>
      </w:r>
      <w:r w:rsidR="00F818AC" w:rsidRPr="001D6074">
        <w:rPr>
          <w:rFonts w:ascii="Calibri" w:hAnsi="Calibri" w:cs="Arial"/>
        </w:rPr>
        <w:t>letter of invitation for the above contract</w:t>
      </w:r>
      <w:r w:rsidRPr="001D6074">
        <w:rPr>
          <w:rFonts w:ascii="Calibri" w:hAnsi="Calibri" w:cs="Arial"/>
        </w:rPr>
        <w:t xml:space="preserve"> we, </w:t>
      </w:r>
      <w:r w:rsidRPr="00206779">
        <w:rPr>
          <w:rFonts w:ascii="Calibri" w:hAnsi="Calibri" w:cs="Arial"/>
          <w:highlight w:val="lightGray"/>
        </w:rPr>
        <w:t>&lt; Name(s) of legal entity or entities&gt;</w:t>
      </w:r>
      <w:r w:rsidRPr="001D6074">
        <w:rPr>
          <w:rFonts w:ascii="Calibri" w:hAnsi="Calibri" w:cs="Arial"/>
        </w:rPr>
        <w:t xml:space="preserve">, </w:t>
      </w:r>
      <w:r w:rsidR="00F818AC" w:rsidRPr="001D6074">
        <w:rPr>
          <w:rFonts w:ascii="Calibri" w:hAnsi="Calibri" w:cs="Arial"/>
        </w:rPr>
        <w:t>hereby declare that we:</w:t>
      </w:r>
      <w:r w:rsidR="00F818AC" w:rsidRPr="001D6074" w:rsidDel="00F818AC">
        <w:rPr>
          <w:rFonts w:ascii="Calibri" w:hAnsi="Calibri" w:cs="Arial"/>
        </w:rPr>
        <w:t xml:space="preserve">  </w:t>
      </w:r>
    </w:p>
    <w:p w14:paraId="399500AC" w14:textId="77777777" w:rsidR="008B192F" w:rsidRPr="001D6074" w:rsidRDefault="008B192F" w:rsidP="00E83F63">
      <w:pPr>
        <w:widowControl w:val="0"/>
        <w:numPr>
          <w:ilvl w:val="0"/>
          <w:numId w:val="8"/>
        </w:numPr>
        <w:tabs>
          <w:tab w:val="left" w:pos="360"/>
        </w:tabs>
        <w:spacing w:before="60" w:after="60"/>
        <w:jc w:val="both"/>
        <w:rPr>
          <w:rFonts w:ascii="Calibri" w:hAnsi="Calibri" w:cs="Arial"/>
        </w:rPr>
      </w:pPr>
      <w:r w:rsidRPr="001D6074">
        <w:rPr>
          <w:rFonts w:ascii="Calibri" w:hAnsi="Calibri" w:cs="Arial"/>
        </w:rPr>
        <w:t xml:space="preserve">are </w:t>
      </w:r>
      <w:r w:rsidR="00F818AC" w:rsidRPr="001D6074">
        <w:rPr>
          <w:rFonts w:ascii="Calibri" w:hAnsi="Calibri" w:cs="Arial"/>
        </w:rPr>
        <w:t>submitting this tender</w:t>
      </w:r>
      <w:r w:rsidRPr="001D6074">
        <w:rPr>
          <w:rFonts w:ascii="Calibri" w:hAnsi="Calibri" w:cs="Arial"/>
        </w:rPr>
        <w:t xml:space="preserve"> for this contract. We confirm that we are not </w:t>
      </w:r>
      <w:r w:rsidR="00F818AC" w:rsidRPr="001D6074">
        <w:rPr>
          <w:rFonts w:ascii="Calibri" w:hAnsi="Calibri" w:cs="Arial"/>
        </w:rPr>
        <w:t xml:space="preserve">participating in any other tender for the same contract in any form </w:t>
      </w:r>
      <w:r w:rsidRPr="001D6074">
        <w:rPr>
          <w:rFonts w:ascii="Calibri" w:hAnsi="Calibri" w:cs="Arial"/>
        </w:rPr>
        <w:t>(as a member</w:t>
      </w:r>
      <w:r w:rsidR="000E3942" w:rsidRPr="001D6074">
        <w:rPr>
          <w:rFonts w:ascii="Calibri" w:hAnsi="Calibri" w:cs="Arial"/>
        </w:rPr>
        <w:t>,</w:t>
      </w:r>
      <w:r w:rsidRPr="001D6074">
        <w:rPr>
          <w:rFonts w:ascii="Calibri" w:hAnsi="Calibri" w:cs="Arial"/>
        </w:rPr>
        <w:t xml:space="preserve"> leader</w:t>
      </w:r>
      <w:r w:rsidR="000E3942" w:rsidRPr="001D6074">
        <w:rPr>
          <w:rFonts w:ascii="Calibri" w:hAnsi="Calibri" w:cs="Arial"/>
        </w:rPr>
        <w:t>,</w:t>
      </w:r>
      <w:r w:rsidRPr="001D6074">
        <w:rPr>
          <w:rFonts w:ascii="Calibri" w:hAnsi="Calibri" w:cs="Arial"/>
        </w:rPr>
        <w:t xml:space="preserve"> in a consortium or as an individual </w:t>
      </w:r>
      <w:r w:rsidR="000E3942" w:rsidRPr="001D6074">
        <w:rPr>
          <w:rFonts w:ascii="Calibri" w:hAnsi="Calibri" w:cs="Arial"/>
        </w:rPr>
        <w:t>c</w:t>
      </w:r>
      <w:r w:rsidRPr="001D6074">
        <w:rPr>
          <w:rFonts w:ascii="Calibri" w:hAnsi="Calibri" w:cs="Arial"/>
        </w:rPr>
        <w:t>andidate);</w:t>
      </w:r>
    </w:p>
    <w:p w14:paraId="244788CC" w14:textId="77777777" w:rsidR="002F2407" w:rsidRPr="001D6074" w:rsidRDefault="007C3999" w:rsidP="00E83F63">
      <w:pPr>
        <w:widowControl w:val="0"/>
        <w:numPr>
          <w:ilvl w:val="0"/>
          <w:numId w:val="8"/>
        </w:numPr>
        <w:tabs>
          <w:tab w:val="left" w:pos="360"/>
        </w:tabs>
        <w:spacing w:before="60" w:after="60"/>
        <w:ind w:left="426"/>
        <w:jc w:val="both"/>
        <w:rPr>
          <w:rFonts w:ascii="Calibri" w:hAnsi="Calibri"/>
        </w:rPr>
      </w:pPr>
      <w:r w:rsidRPr="001D6074">
        <w:rPr>
          <w:rFonts w:ascii="Calibri" w:hAnsi="Calibri" w:cs="Arial"/>
        </w:rPr>
        <w:t xml:space="preserve">we confirm that we are </w:t>
      </w:r>
      <w:r w:rsidRPr="001D6074">
        <w:rPr>
          <w:rFonts w:ascii="Calibri" w:hAnsi="Calibri" w:cs="Arial"/>
          <w:b/>
          <w:u w:val="single"/>
        </w:rPr>
        <w:t>not</w:t>
      </w:r>
      <w:r w:rsidRPr="001D6074">
        <w:rPr>
          <w:rFonts w:ascii="Calibri" w:hAnsi="Calibri" w:cs="Arial"/>
        </w:rPr>
        <w:t xml:space="preserve"> are in any of the situations </w:t>
      </w:r>
      <w:r w:rsidR="007A6CB6" w:rsidRPr="001D6074">
        <w:rPr>
          <w:rFonts w:ascii="Calibri" w:hAnsi="Calibri" w:cs="Arial"/>
        </w:rPr>
        <w:t xml:space="preserve">listed below and we acknowledge that we should be </w:t>
      </w:r>
      <w:r w:rsidR="002F2407" w:rsidRPr="001D6074">
        <w:rPr>
          <w:rFonts w:ascii="Calibri" w:hAnsi="Calibri"/>
        </w:rPr>
        <w:t xml:space="preserve">excluded from participation </w:t>
      </w:r>
      <w:r w:rsidR="007A6CB6" w:rsidRPr="001D6074">
        <w:rPr>
          <w:rFonts w:ascii="Calibri" w:hAnsi="Calibri"/>
        </w:rPr>
        <w:t>from this procedure</w:t>
      </w:r>
      <w:r w:rsidR="002F2407" w:rsidRPr="001D6074">
        <w:rPr>
          <w:rFonts w:ascii="Calibri" w:hAnsi="Calibri"/>
        </w:rPr>
        <w:t xml:space="preserve"> if</w:t>
      </w:r>
      <w:r w:rsidR="007A6CB6" w:rsidRPr="001D6074">
        <w:rPr>
          <w:rFonts w:ascii="Calibri" w:hAnsi="Calibri"/>
        </w:rPr>
        <w:t xml:space="preserve"> our firm</w:t>
      </w:r>
      <w:r w:rsidR="002F2407" w:rsidRPr="001D6074">
        <w:rPr>
          <w:rFonts w:ascii="Calibri" w:hAnsi="Calibri"/>
        </w:rPr>
        <w:t>:</w:t>
      </w:r>
    </w:p>
    <w:p w14:paraId="6757CA6E" w14:textId="77777777" w:rsidR="002F2407" w:rsidRPr="001D6074" w:rsidRDefault="002F2407" w:rsidP="00E83F63">
      <w:pPr>
        <w:spacing w:before="60" w:after="60"/>
        <w:ind w:left="426"/>
        <w:jc w:val="both"/>
        <w:rPr>
          <w:rFonts w:ascii="Calibri" w:hAnsi="Calibri"/>
        </w:rPr>
      </w:pPr>
      <w:r w:rsidRPr="001D6074">
        <w:rPr>
          <w:rFonts w:ascii="Calibri" w:hAnsi="Calibri"/>
        </w:rPr>
        <w:t>a) is bankrupt, subject to insolvency or winding-up procedures, where its assets are being administered by a liquidator or by a court, where it is in an arrangement with creditors, where its business activities are suspended, or where it is in any analogous situation arising from a similar procedure provided for under national laws or regulations;</w:t>
      </w:r>
    </w:p>
    <w:p w14:paraId="2DFDD360" w14:textId="77777777" w:rsidR="002F2407" w:rsidRPr="001D6074" w:rsidRDefault="002F2407" w:rsidP="00EB58A9">
      <w:pPr>
        <w:spacing w:before="60" w:after="60"/>
        <w:ind w:left="426"/>
        <w:jc w:val="both"/>
        <w:rPr>
          <w:rFonts w:ascii="Calibri" w:hAnsi="Calibri"/>
        </w:rPr>
      </w:pPr>
      <w:r w:rsidRPr="001D6074">
        <w:rPr>
          <w:rFonts w:ascii="Calibri" w:hAnsi="Calibri"/>
        </w:rPr>
        <w:t>b) has been established by a final judgment that the economic operator is guilty of any of the following:</w:t>
      </w:r>
      <w:r w:rsidR="00EB58A9">
        <w:rPr>
          <w:rFonts w:ascii="Calibri" w:hAnsi="Calibri"/>
        </w:rPr>
        <w:t xml:space="preserve"> </w:t>
      </w:r>
      <w:r w:rsidRPr="001D6074">
        <w:rPr>
          <w:rFonts w:ascii="Calibri" w:hAnsi="Calibri"/>
        </w:rPr>
        <w:t>fraud;</w:t>
      </w:r>
      <w:r w:rsidR="00EB58A9">
        <w:rPr>
          <w:rFonts w:ascii="Calibri" w:hAnsi="Calibri"/>
        </w:rPr>
        <w:t xml:space="preserve"> corruption; </w:t>
      </w:r>
      <w:r w:rsidRPr="001D6074">
        <w:rPr>
          <w:rFonts w:ascii="Calibri" w:hAnsi="Calibri"/>
        </w:rPr>
        <w:t>participation in a criminal organisation</w:t>
      </w:r>
      <w:r w:rsidR="00EB58A9">
        <w:rPr>
          <w:rFonts w:ascii="Calibri" w:hAnsi="Calibri"/>
        </w:rPr>
        <w:t xml:space="preserve">; </w:t>
      </w:r>
      <w:r w:rsidRPr="001D6074">
        <w:rPr>
          <w:rFonts w:ascii="Calibri" w:hAnsi="Calibri"/>
        </w:rPr>
        <w:t>money laundering or terrorist financing</w:t>
      </w:r>
      <w:r w:rsidR="00EB58A9">
        <w:rPr>
          <w:rFonts w:ascii="Calibri" w:hAnsi="Calibri"/>
        </w:rPr>
        <w:t xml:space="preserve">; </w:t>
      </w:r>
      <w:r w:rsidRPr="001D6074">
        <w:rPr>
          <w:rFonts w:ascii="Calibri" w:hAnsi="Calibri"/>
        </w:rPr>
        <w:t>terrorist-related offences or offences linked to terrorist activities</w:t>
      </w:r>
      <w:r w:rsidR="00EB58A9">
        <w:rPr>
          <w:rFonts w:ascii="Calibri" w:hAnsi="Calibri"/>
        </w:rPr>
        <w:t xml:space="preserve">; </w:t>
      </w:r>
      <w:r w:rsidRPr="001D6074">
        <w:rPr>
          <w:rFonts w:ascii="Calibri" w:hAnsi="Calibri"/>
        </w:rPr>
        <w:t>child labour or other forms of trafficking in human beings;</w:t>
      </w:r>
    </w:p>
    <w:p w14:paraId="7DA2D58D" w14:textId="31FAEF03" w:rsidR="00C462BA" w:rsidRPr="00C462BA" w:rsidRDefault="00FF4BAB" w:rsidP="00C462BA">
      <w:pPr>
        <w:widowControl w:val="0"/>
        <w:numPr>
          <w:ilvl w:val="0"/>
          <w:numId w:val="8"/>
        </w:numPr>
        <w:tabs>
          <w:tab w:val="left" w:pos="360"/>
        </w:tabs>
        <w:spacing w:before="60" w:after="60"/>
        <w:ind w:left="426"/>
        <w:jc w:val="both"/>
        <w:rPr>
          <w:rFonts w:ascii="Calibri" w:hAnsi="Calibri" w:cs="Arial"/>
        </w:rPr>
      </w:pPr>
      <w:r w:rsidRPr="00C462BA">
        <w:rPr>
          <w:rFonts w:ascii="Calibri" w:hAnsi="Calibri" w:cs="Arial"/>
        </w:rPr>
        <w:t xml:space="preserve">we also confirm that we shall take all measures to prevent any situation where the impartial and objective implementation of the contract is compromised for reasons involving economic interest, political or national affinity, family or emotional ties or any other shared interest (‘conflict of interests’). We </w:t>
      </w:r>
      <w:r w:rsidR="008B192F" w:rsidRPr="00C462BA">
        <w:rPr>
          <w:rFonts w:ascii="Calibri" w:hAnsi="Calibri" w:cs="Arial"/>
        </w:rPr>
        <w:t xml:space="preserve">will inform </w:t>
      </w:r>
      <w:r w:rsidR="00537520">
        <w:rPr>
          <w:rFonts w:ascii="Calibri" w:hAnsi="Calibri" w:cs="Arial"/>
        </w:rPr>
        <w:t>EIT InnoEnergy</w:t>
      </w:r>
      <w:r w:rsidR="008B192F" w:rsidRPr="00C462BA">
        <w:rPr>
          <w:rFonts w:ascii="Calibri" w:hAnsi="Calibri" w:cs="Arial"/>
        </w:rPr>
        <w:t xml:space="preserve"> immediately if there is any change in the above circumstances at any stage during the implementation of the </w:t>
      </w:r>
      <w:proofErr w:type="gramStart"/>
      <w:r w:rsidR="008B192F" w:rsidRPr="00C462BA">
        <w:rPr>
          <w:rFonts w:ascii="Calibri" w:hAnsi="Calibri" w:cs="Arial"/>
        </w:rPr>
        <w:t>tasks;</w:t>
      </w:r>
      <w:proofErr w:type="gramEnd"/>
      <w:r w:rsidR="008B192F" w:rsidRPr="00C462BA">
        <w:rPr>
          <w:rFonts w:ascii="Calibri" w:hAnsi="Calibri" w:cs="Arial"/>
        </w:rPr>
        <w:t xml:space="preserve"> </w:t>
      </w:r>
    </w:p>
    <w:p w14:paraId="6AE76D98" w14:textId="77777777" w:rsidR="00D70BA8" w:rsidRDefault="00B3038A" w:rsidP="00C462BA">
      <w:pPr>
        <w:widowControl w:val="0"/>
        <w:numPr>
          <w:ilvl w:val="0"/>
          <w:numId w:val="8"/>
        </w:numPr>
        <w:tabs>
          <w:tab w:val="left" w:pos="360"/>
        </w:tabs>
        <w:spacing w:before="60" w:after="60"/>
        <w:ind w:left="426"/>
        <w:jc w:val="both"/>
        <w:rPr>
          <w:rFonts w:ascii="Calibri" w:hAnsi="Calibri" w:cs="Arial"/>
        </w:rPr>
      </w:pPr>
      <w:r w:rsidRPr="00C462BA">
        <w:rPr>
          <w:rFonts w:ascii="Calibri" w:hAnsi="Calibri" w:cs="Arial"/>
        </w:rPr>
        <w:t>w</w:t>
      </w:r>
      <w:r w:rsidR="00D70BA8" w:rsidRPr="00C462BA">
        <w:rPr>
          <w:rFonts w:ascii="Calibri" w:hAnsi="Calibri" w:cs="Arial"/>
        </w:rPr>
        <w:t xml:space="preserve">e accept that during the implementation of the contract and for four years after the completion of the contract, the </w:t>
      </w:r>
      <w:r w:rsidR="00EB58A9" w:rsidRPr="00C462BA">
        <w:rPr>
          <w:rFonts w:ascii="Calibri" w:hAnsi="Calibri" w:cs="Arial"/>
        </w:rPr>
        <w:t>supplier</w:t>
      </w:r>
      <w:r w:rsidR="00D70BA8" w:rsidRPr="00C462BA">
        <w:rPr>
          <w:rFonts w:ascii="Calibri" w:hAnsi="Calibri" w:cs="Arial"/>
        </w:rPr>
        <w:t xml:space="preserve"> must keep confidential any data, documents or other material (in any form) that is identified as confidential at the time it is disclosed (‘confidential information’). </w:t>
      </w:r>
    </w:p>
    <w:p w14:paraId="4B64454C" w14:textId="3B26CB5B" w:rsidR="00C462BA" w:rsidRPr="00C462BA" w:rsidRDefault="00C462BA" w:rsidP="00C462BA">
      <w:pPr>
        <w:widowControl w:val="0"/>
        <w:numPr>
          <w:ilvl w:val="0"/>
          <w:numId w:val="8"/>
        </w:numPr>
        <w:tabs>
          <w:tab w:val="left" w:pos="360"/>
        </w:tabs>
        <w:spacing w:before="60" w:after="60"/>
        <w:ind w:left="426"/>
        <w:jc w:val="both"/>
        <w:rPr>
          <w:rFonts w:ascii="Calibri" w:hAnsi="Calibri" w:cs="Arial"/>
        </w:rPr>
      </w:pPr>
      <w:r>
        <w:rPr>
          <w:rFonts w:ascii="Calibri" w:hAnsi="Calibri" w:cs="Arial"/>
        </w:rPr>
        <w:t>we</w:t>
      </w:r>
      <w:r w:rsidRPr="00682ACC">
        <w:rPr>
          <w:rFonts w:ascii="Calibri" w:hAnsi="Calibri" w:cs="Arial"/>
        </w:rPr>
        <w:t xml:space="preserve"> accept that during the implementation of the contract and for four years after the completion of the contract, </w:t>
      </w:r>
      <w:r w:rsidR="00537520">
        <w:rPr>
          <w:rFonts w:ascii="Calibri" w:hAnsi="Calibri" w:cs="Arial"/>
        </w:rPr>
        <w:t>EIT InnoEnergy</w:t>
      </w:r>
      <w:r w:rsidRPr="00682ACC">
        <w:rPr>
          <w:rFonts w:ascii="Calibri" w:hAnsi="Calibri" w:cs="Arial"/>
        </w:rPr>
        <w:t xml:space="preserve"> has the right for the purposes of safeguarding the EU’s financial interests, the proposal and the contract of the supplier may be transferred to internal audit services,</w:t>
      </w:r>
      <w:r>
        <w:rPr>
          <w:rFonts w:ascii="Calibri" w:hAnsi="Calibri" w:cs="Arial"/>
        </w:rPr>
        <w:t xml:space="preserve"> EIT, </w:t>
      </w:r>
      <w:r w:rsidRPr="00682ACC">
        <w:rPr>
          <w:rFonts w:ascii="Calibri" w:hAnsi="Calibri" w:cs="Arial"/>
        </w:rPr>
        <w:t>to the European Court of Auditors, to the Financial Irregularities Panel or to</w:t>
      </w:r>
      <w:r w:rsidR="00BF469E">
        <w:rPr>
          <w:rFonts w:ascii="Calibri" w:hAnsi="Calibri" w:cs="Arial"/>
        </w:rPr>
        <w:t xml:space="preserve"> the European Anti-Fraud Office (‘</w:t>
      </w:r>
      <w:r w:rsidR="00BF469E" w:rsidRPr="00682ACC">
        <w:rPr>
          <w:rFonts w:ascii="Calibri" w:hAnsi="Calibri" w:cs="Arial"/>
        </w:rPr>
        <w:t>safeguarding the EU’s financial interests</w:t>
      </w:r>
      <w:r w:rsidR="00BF469E">
        <w:rPr>
          <w:rFonts w:ascii="Calibri" w:hAnsi="Calibri" w:cs="Arial"/>
        </w:rPr>
        <w:t xml:space="preserve">’). </w:t>
      </w:r>
    </w:p>
    <w:p w14:paraId="60C34FCC" w14:textId="77777777" w:rsidR="007A6CB6" w:rsidRPr="001D6074" w:rsidRDefault="007A6CB6" w:rsidP="00E83F63">
      <w:pPr>
        <w:widowControl w:val="0"/>
        <w:spacing w:before="60" w:after="60"/>
        <w:jc w:val="both"/>
        <w:rPr>
          <w:rFonts w:ascii="Calibri" w:hAnsi="Calibri" w:cs="Arial"/>
        </w:rPr>
      </w:pPr>
    </w:p>
    <w:p w14:paraId="3FD9211F" w14:textId="77777777" w:rsidR="00D01CA8" w:rsidRPr="001D6074" w:rsidRDefault="00D01CA8" w:rsidP="00E83F63">
      <w:pPr>
        <w:widowControl w:val="0"/>
        <w:spacing w:before="60" w:after="60"/>
        <w:jc w:val="both"/>
        <w:rPr>
          <w:rFonts w:ascii="Calibri" w:hAnsi="Calibri" w:cs="Arial"/>
        </w:rPr>
      </w:pPr>
      <w:r w:rsidRPr="001D6074">
        <w:rPr>
          <w:rFonts w:ascii="Calibri" w:hAnsi="Calibri" w:cs="Arial"/>
        </w:rPr>
        <w:t xml:space="preserve">We understand that </w:t>
      </w:r>
      <w:r w:rsidR="007A6CB6" w:rsidRPr="001D6074">
        <w:rPr>
          <w:rFonts w:ascii="Calibri" w:hAnsi="Calibri" w:cs="Arial"/>
        </w:rPr>
        <w:t xml:space="preserve">if the </w:t>
      </w:r>
      <w:r w:rsidRPr="001D6074">
        <w:rPr>
          <w:rFonts w:ascii="Calibri" w:hAnsi="Calibri" w:cs="Arial"/>
        </w:rPr>
        <w:t>information provided is proved false, the award may be considered null and void.</w:t>
      </w:r>
    </w:p>
    <w:p w14:paraId="07D87E34" w14:textId="77777777" w:rsidR="00D261B4" w:rsidRPr="001D6074" w:rsidRDefault="00D261B4" w:rsidP="00E83F63">
      <w:pPr>
        <w:widowControl w:val="0"/>
        <w:spacing w:before="60" w:after="60"/>
        <w:ind w:left="142" w:hanging="142"/>
        <w:jc w:val="both"/>
        <w:rPr>
          <w:rFonts w:ascii="Calibri" w:hAnsi="Calibri" w:cs="Arial"/>
        </w:rPr>
      </w:pPr>
      <w:r w:rsidRPr="001D6074">
        <w:rPr>
          <w:rFonts w:ascii="Calibri" w:hAnsi="Calibri" w:cs="Arial"/>
        </w:rPr>
        <w:t>Yours faithfully</w:t>
      </w:r>
      <w:r w:rsidR="00F305AA" w:rsidRPr="001D6074">
        <w:rPr>
          <w:rFonts w:ascii="Calibri" w:hAnsi="Calibri" w:cs="Arial"/>
        </w:rPr>
        <w:t>,</w:t>
      </w:r>
    </w:p>
    <w:p w14:paraId="176E3F80" w14:textId="77777777" w:rsidR="00D261B4" w:rsidRPr="001D6074" w:rsidRDefault="00D261B4" w:rsidP="00E83F63">
      <w:pPr>
        <w:widowControl w:val="0"/>
        <w:spacing w:before="60" w:after="60"/>
        <w:ind w:left="142" w:hanging="142"/>
        <w:jc w:val="both"/>
        <w:rPr>
          <w:rFonts w:ascii="Calibri" w:hAnsi="Calibri" w:cs="Arial"/>
        </w:rPr>
      </w:pPr>
      <w:r w:rsidRPr="001D6074">
        <w:rPr>
          <w:rFonts w:ascii="Calibri" w:hAnsi="Calibri" w:cs="Arial"/>
        </w:rPr>
        <w:t>&lt;Signature of authorised representative&gt;</w:t>
      </w:r>
    </w:p>
    <w:p w14:paraId="7B86C439" w14:textId="77777777" w:rsidR="00D261B4" w:rsidRPr="001D6074" w:rsidRDefault="00C723D0" w:rsidP="00E83F63">
      <w:pPr>
        <w:widowControl w:val="0"/>
        <w:spacing w:before="60" w:after="60"/>
        <w:ind w:left="142" w:hanging="142"/>
        <w:jc w:val="both"/>
        <w:rPr>
          <w:rFonts w:ascii="Calibri" w:hAnsi="Calibri" w:cs="Arial"/>
        </w:rPr>
      </w:pPr>
      <w:r w:rsidRPr="001D6074">
        <w:rPr>
          <w:rFonts w:ascii="Calibri" w:hAnsi="Calibri" w:cs="Arial"/>
        </w:rPr>
        <w:t>&lt;</w:t>
      </w:r>
      <w:r w:rsidR="00D261B4" w:rsidRPr="001D6074">
        <w:rPr>
          <w:rFonts w:ascii="Calibri" w:hAnsi="Calibri" w:cs="Arial"/>
        </w:rPr>
        <w:t>Name and position of authorised representative</w:t>
      </w:r>
      <w:r w:rsidRPr="001D6074">
        <w:rPr>
          <w:rFonts w:ascii="Calibri" w:hAnsi="Calibri" w:cs="Arial"/>
        </w:rPr>
        <w:t>&gt;</w:t>
      </w:r>
    </w:p>
    <w:p w14:paraId="5BD7A441" w14:textId="77777777" w:rsidR="00FF4BAB" w:rsidRPr="0011009F" w:rsidRDefault="00FF4BAB" w:rsidP="00AF618E">
      <w:pPr>
        <w:pStyle w:val="Default"/>
        <w:rPr>
          <w:rFonts w:ascii="Calibri" w:hAnsi="Calibri" w:cs="Arial"/>
          <w:sz w:val="20"/>
          <w:szCs w:val="20"/>
          <w:lang w:val="en-GB"/>
        </w:rPr>
      </w:pPr>
    </w:p>
    <w:sectPr w:rsidR="00FF4BAB" w:rsidRPr="0011009F" w:rsidSect="00F01A4C">
      <w:footerReference w:type="default" r:id="rId8"/>
      <w:headerReference w:type="first" r:id="rId9"/>
      <w:footerReference w:type="first" r:id="rId10"/>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95E6" w14:textId="77777777" w:rsidR="00206779" w:rsidRDefault="00206779">
      <w:r>
        <w:separator/>
      </w:r>
    </w:p>
  </w:endnote>
  <w:endnote w:type="continuationSeparator" w:id="0">
    <w:p w14:paraId="534FB13E" w14:textId="77777777" w:rsidR="00206779" w:rsidRDefault="0020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tillium Web Light">
    <w:altName w:val="Titillium Web Light"/>
    <w:charset w:val="00"/>
    <w:family w:val="auto"/>
    <w:pitch w:val="variable"/>
    <w:sig w:usb0="00000007" w:usb1="00000001" w:usb2="00000000" w:usb3="00000000" w:csb0="00000093" w:csb1="00000000"/>
  </w:font>
  <w:font w:name="Titillium-Regular">
    <w:altName w:val="Titillium Regular"/>
    <w:panose1 w:val="000005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D5BB" w14:textId="77777777" w:rsidR="006353E1" w:rsidRPr="00910296" w:rsidRDefault="0017401E" w:rsidP="0017401E">
    <w:pPr>
      <w:pStyle w:val="Fuzeile"/>
      <w:tabs>
        <w:tab w:val="clear" w:pos="4320"/>
        <w:tab w:val="clear" w:pos="8640"/>
        <w:tab w:val="right" w:pos="9639"/>
        <w:tab w:val="right" w:pos="14601"/>
      </w:tabs>
      <w:spacing w:after="0"/>
      <w:rPr>
        <w:rFonts w:ascii="Times New Roman" w:hAnsi="Times New Roman"/>
        <w:b/>
        <w:i/>
        <w:sz w:val="18"/>
        <w:szCs w:val="18"/>
      </w:rPr>
    </w:pPr>
    <w:r>
      <w:rPr>
        <w:rFonts w:ascii="Times New Roman" w:hAnsi="Times New Roman"/>
        <w:sz w:val="18"/>
        <w:szCs w:val="18"/>
      </w:rPr>
      <w:tab/>
    </w:r>
    <w:r w:rsidRPr="00910296">
      <w:rPr>
        <w:rFonts w:ascii="Times New Roman" w:hAnsi="Times New Roman"/>
        <w:sz w:val="18"/>
        <w:szCs w:val="18"/>
      </w:rPr>
      <w:t xml:space="preserve">Page </w:t>
    </w:r>
    <w:r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Pr="00910296">
      <w:rPr>
        <w:rFonts w:ascii="Times New Roman" w:hAnsi="Times New Roman"/>
        <w:sz w:val="18"/>
        <w:szCs w:val="18"/>
      </w:rPr>
      <w:fldChar w:fldCharType="separate"/>
    </w:r>
    <w:r w:rsidR="00EB58A9">
      <w:rPr>
        <w:rFonts w:ascii="Times New Roman" w:hAnsi="Times New Roman"/>
        <w:noProof/>
        <w:sz w:val="18"/>
        <w:szCs w:val="18"/>
      </w:rPr>
      <w:t>2</w:t>
    </w:r>
    <w:r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Pr="00910296">
      <w:rPr>
        <w:rStyle w:val="Seitenzahl"/>
        <w:rFonts w:ascii="Times New Roman" w:hAnsi="Times New Roman"/>
      </w:rPr>
      <w:fldChar w:fldCharType="begin"/>
    </w:r>
    <w:r w:rsidRPr="00910296">
      <w:rPr>
        <w:rStyle w:val="Seitenzahl"/>
        <w:rFonts w:ascii="Times New Roman" w:hAnsi="Times New Roman"/>
      </w:rPr>
      <w:instrText xml:space="preserve"> NUMPAGES </w:instrText>
    </w:r>
    <w:r w:rsidRPr="00910296">
      <w:rPr>
        <w:rStyle w:val="Seitenzahl"/>
        <w:rFonts w:ascii="Times New Roman" w:hAnsi="Times New Roman"/>
      </w:rPr>
      <w:fldChar w:fldCharType="separate"/>
    </w:r>
    <w:r w:rsidR="00EB58A9">
      <w:rPr>
        <w:rStyle w:val="Seitenzahl"/>
        <w:rFonts w:ascii="Times New Roman" w:hAnsi="Times New Roman"/>
        <w:noProof/>
      </w:rPr>
      <w:t>2</w:t>
    </w:r>
    <w:r w:rsidRPr="00910296">
      <w:rPr>
        <w:rStyle w:val="Seitenzahl"/>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0877" w14:textId="77777777" w:rsidR="0002726F" w:rsidRDefault="0002726F" w:rsidP="0002726F">
    <w:pPr>
      <w:pStyle w:val="Fuzeile"/>
      <w:spacing w:after="0"/>
      <w:rPr>
        <w:rFonts w:ascii="Titillium Web Light" w:hAnsi="Titillium Web Light" w:cs="Titillium-Regular"/>
        <w:w w:val="99"/>
        <w:sz w:val="16"/>
        <w:szCs w:val="16"/>
        <w:lang w:val="es-ES_tradnl"/>
      </w:rPr>
    </w:pPr>
    <w:r>
      <w:rPr>
        <w:rFonts w:ascii="Titillium Web Light" w:hAnsi="Titillium Web Light" w:cs="Titillium-Regular"/>
        <w:color w:val="004394"/>
        <w:w w:val="99"/>
        <w:sz w:val="16"/>
        <w:szCs w:val="16"/>
        <w:lang w:val="es-ES_tradnl"/>
      </w:rPr>
      <w:t xml:space="preserve">Company name </w:t>
    </w:r>
    <w:r>
      <w:rPr>
        <w:rFonts w:ascii="Titillium Web Light" w:hAnsi="Titillium Web Light" w:cs="Titillium-Regular"/>
        <w:w w:val="99"/>
        <w:sz w:val="16"/>
        <w:szCs w:val="16"/>
        <w:lang w:val="es-ES_tradnl"/>
      </w:rPr>
      <w:t>KIC InnoEnergy SE</w:t>
    </w:r>
  </w:p>
  <w:p w14:paraId="54F68A41" w14:textId="77777777" w:rsidR="0002726F" w:rsidRDefault="0002726F" w:rsidP="0002726F">
    <w:pPr>
      <w:pStyle w:val="Fuzeile"/>
      <w:spacing w:after="0"/>
      <w:rPr>
        <w:rFonts w:ascii="Titillium Web Light" w:hAnsi="Titillium Web Light" w:cs="Titillium-Regular"/>
        <w:w w:val="99"/>
        <w:sz w:val="16"/>
        <w:szCs w:val="16"/>
        <w:lang w:val="es-ES_tradnl"/>
      </w:rPr>
    </w:pPr>
    <w:r>
      <w:rPr>
        <w:rFonts w:ascii="Titillium Web Light" w:hAnsi="Titillium Web Light" w:cs="Titillium-Regular"/>
        <w:color w:val="004394"/>
        <w:w w:val="99"/>
        <w:sz w:val="16"/>
        <w:szCs w:val="16"/>
        <w:lang w:val="es-ES_tradnl"/>
      </w:rPr>
      <w:t>Registered Office</w:t>
    </w:r>
    <w:r>
      <w:rPr>
        <w:rFonts w:ascii="Titillium Web Light" w:hAnsi="Titillium Web Light" w:cs="Titillium-Regular"/>
        <w:w w:val="99"/>
        <w:sz w:val="16"/>
        <w:szCs w:val="16"/>
        <w:lang w:val="es-ES_tradnl"/>
      </w:rPr>
      <w:t xml:space="preserve"> Kennispoort 6th floor · John F Kennedylaan 2 · 5612 AB Eindhoven · The Netherlands </w:t>
    </w:r>
  </w:p>
  <w:p w14:paraId="1122D554" w14:textId="77777777" w:rsidR="0002726F" w:rsidRDefault="0002726F" w:rsidP="0002726F">
    <w:pPr>
      <w:pStyle w:val="Fuzeile"/>
      <w:spacing w:after="0"/>
      <w:rPr>
        <w:rFonts w:ascii="Titillium Web Light" w:hAnsi="Titillium Web Light" w:cs="Titillium-Regular"/>
        <w:w w:val="99"/>
        <w:sz w:val="16"/>
        <w:szCs w:val="16"/>
        <w:lang w:val="es-ES_tradnl"/>
      </w:rPr>
    </w:pPr>
    <w:r>
      <w:rPr>
        <w:rFonts w:ascii="Titillium Web Light" w:hAnsi="Titillium Web Light" w:cs="Titillium-Regular"/>
        <w:color w:val="004394"/>
        <w:w w:val="99"/>
        <w:sz w:val="16"/>
        <w:szCs w:val="16"/>
        <w:lang w:val="es-ES_tradnl"/>
      </w:rPr>
      <w:t>Chamber of Commerce registration:</w:t>
    </w:r>
    <w:r>
      <w:rPr>
        <w:rFonts w:ascii="Titillium Web Light" w:hAnsi="Titillium Web Light" w:cs="Titillium-Regular"/>
        <w:w w:val="99"/>
        <w:sz w:val="16"/>
        <w:szCs w:val="16"/>
        <w:lang w:val="es-ES_tradnl"/>
      </w:rPr>
      <w:t xml:space="preserve"> 51.41.88.86 · </w:t>
    </w:r>
    <w:r>
      <w:rPr>
        <w:rFonts w:ascii="Titillium Web Light" w:hAnsi="Titillium Web Light" w:cs="Titillium-Regular"/>
        <w:color w:val="004394"/>
        <w:w w:val="99"/>
        <w:sz w:val="16"/>
        <w:szCs w:val="16"/>
        <w:lang w:val="es-ES_tradnl"/>
      </w:rPr>
      <w:t>VAT-ID</w:t>
    </w:r>
    <w:r>
      <w:rPr>
        <w:rFonts w:ascii="Titillium Web Light" w:hAnsi="Titillium Web Light" w:cs="Titillium-Regular"/>
        <w:w w:val="99"/>
        <w:sz w:val="16"/>
        <w:szCs w:val="16"/>
        <w:lang w:val="es-ES_tradnl"/>
      </w:rPr>
      <w:t xml:space="preserve"> 850 004 287 B01 · </w:t>
    </w:r>
    <w:r>
      <w:rPr>
        <w:rFonts w:ascii="Titillium Web Light" w:hAnsi="Titillium Web Light" w:cs="Titillium-Regular"/>
        <w:color w:val="004394"/>
        <w:w w:val="99"/>
        <w:sz w:val="16"/>
        <w:szCs w:val="16"/>
        <w:lang w:val="es-ES_tradnl"/>
      </w:rPr>
      <w:t>Bank</w:t>
    </w:r>
    <w:r>
      <w:rPr>
        <w:rFonts w:ascii="Titillium Web Light" w:hAnsi="Titillium Web Light" w:cs="Titillium-Regular"/>
        <w:w w:val="99"/>
        <w:sz w:val="16"/>
        <w:szCs w:val="16"/>
        <w:lang w:val="es-ES_tradnl"/>
      </w:rPr>
      <w:t xml:space="preserve"> ABN Amro Bank </w:t>
    </w:r>
  </w:p>
  <w:p w14:paraId="005EB8B5" w14:textId="77777777" w:rsidR="0002726F" w:rsidRDefault="0002726F" w:rsidP="0002726F">
    <w:pPr>
      <w:pStyle w:val="Fuzeile"/>
      <w:spacing w:after="0"/>
      <w:rPr>
        <w:rFonts w:ascii="Titillium Web Light" w:hAnsi="Titillium Web Light" w:cs="Titillium-Regular"/>
        <w:w w:val="99"/>
        <w:sz w:val="16"/>
        <w:szCs w:val="16"/>
        <w:lang w:val="es-ES_tradnl"/>
      </w:rPr>
    </w:pPr>
    <w:r>
      <w:rPr>
        <w:rFonts w:ascii="Titillium Web Light" w:hAnsi="Titillium Web Light" w:cs="Titillium-Regular"/>
        <w:color w:val="004394"/>
        <w:w w:val="99"/>
        <w:sz w:val="16"/>
        <w:szCs w:val="16"/>
        <w:lang w:val="es-ES_tradnl"/>
      </w:rPr>
      <w:t>Account number</w:t>
    </w:r>
    <w:r>
      <w:rPr>
        <w:rFonts w:ascii="Titillium Web Light" w:hAnsi="Titillium Web Light" w:cs="Titillium-Regular"/>
        <w:w w:val="99"/>
        <w:sz w:val="16"/>
        <w:szCs w:val="16"/>
        <w:lang w:val="es-ES_tradnl"/>
      </w:rPr>
      <w:t xml:space="preserve"> 465 819 958 · </w:t>
    </w:r>
    <w:r>
      <w:rPr>
        <w:rFonts w:ascii="Titillium Web Light" w:hAnsi="Titillium Web Light" w:cs="Titillium-Regular"/>
        <w:color w:val="004394"/>
        <w:w w:val="99"/>
        <w:sz w:val="16"/>
        <w:szCs w:val="16"/>
        <w:lang w:val="es-ES_tradnl"/>
      </w:rPr>
      <w:t>IBAN</w:t>
    </w:r>
    <w:r>
      <w:rPr>
        <w:rFonts w:ascii="Titillium Web Light" w:hAnsi="Titillium Web Light" w:cs="Titillium-Regular"/>
        <w:w w:val="99"/>
        <w:sz w:val="16"/>
        <w:szCs w:val="16"/>
        <w:lang w:val="es-ES_tradnl"/>
      </w:rPr>
      <w:t xml:space="preserve"> NL44 ABNA 0465 8199 58 · </w:t>
    </w:r>
    <w:r>
      <w:rPr>
        <w:rFonts w:ascii="Titillium Web Light" w:hAnsi="Titillium Web Light" w:cs="Titillium-Regular"/>
        <w:color w:val="004394"/>
        <w:w w:val="99"/>
        <w:sz w:val="16"/>
        <w:szCs w:val="16"/>
        <w:lang w:val="es-ES_tradnl"/>
      </w:rPr>
      <w:t>SWIFT</w:t>
    </w:r>
    <w:r>
      <w:rPr>
        <w:rFonts w:ascii="Titillium Web Light" w:hAnsi="Titillium Web Light" w:cs="Titillium-Regular"/>
        <w:w w:val="99"/>
        <w:sz w:val="16"/>
        <w:szCs w:val="16"/>
        <w:lang w:val="es-ES_tradnl"/>
      </w:rPr>
      <w:t xml:space="preserve"> ABNANL2A</w:t>
    </w:r>
  </w:p>
  <w:p w14:paraId="4CE0AC47" w14:textId="77777777" w:rsidR="0002726F" w:rsidRDefault="0002726F" w:rsidP="0002726F">
    <w:pPr>
      <w:pStyle w:val="Fuzeile"/>
      <w:spacing w:after="0"/>
      <w:rPr>
        <w:rFonts w:ascii="Calibri Light" w:hAnsi="Calibri Light"/>
        <w:sz w:val="22"/>
        <w:szCs w:val="22"/>
        <w:lang w:val="en-US" w:eastAsia="en-US"/>
      </w:rPr>
    </w:pPr>
    <w:r>
      <w:rPr>
        <w:rFonts w:ascii="Titillium Web Light" w:hAnsi="Titillium Web Light" w:cs="Titillium-Regular"/>
        <w:w w:val="99"/>
        <w:sz w:val="16"/>
        <w:szCs w:val="16"/>
        <w:lang w:val="es-ES_tradnl"/>
      </w:rPr>
      <w:t>EIT InnoEnergy is the trading brand of KIC InnoEnergy SE</w:t>
    </w:r>
  </w:p>
  <w:p w14:paraId="4EFE4DA3" w14:textId="073B3B34" w:rsidR="006353E1" w:rsidRPr="0017401E" w:rsidRDefault="0017401E" w:rsidP="0017401E">
    <w:pPr>
      <w:pStyle w:val="Fuzeile"/>
      <w:tabs>
        <w:tab w:val="clear" w:pos="4320"/>
        <w:tab w:val="clear" w:pos="8640"/>
        <w:tab w:val="right" w:pos="9639"/>
      </w:tabs>
      <w:spacing w:after="0"/>
      <w:ind w:right="-1"/>
      <w:rPr>
        <w:rFonts w:ascii="Times New Roman" w:hAnsi="Times New Roman"/>
        <w:i/>
        <w:sz w:val="18"/>
        <w:szCs w:val="18"/>
      </w:rPr>
    </w:pPr>
    <w:r>
      <w:rPr>
        <w:rStyle w:val="Seitenzahl"/>
        <w:rFonts w:ascii="Times New Roman" w:hAnsi="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002C9" w14:textId="77777777" w:rsidR="00206779" w:rsidRDefault="00206779">
      <w:r>
        <w:separator/>
      </w:r>
    </w:p>
  </w:footnote>
  <w:footnote w:type="continuationSeparator" w:id="0">
    <w:p w14:paraId="1C153788" w14:textId="77777777" w:rsidR="00206779" w:rsidRDefault="00206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F037" w14:textId="0B1A5F1D" w:rsidR="00510FF6" w:rsidRDefault="00910398">
    <w:pPr>
      <w:pStyle w:val="Kopfzeile"/>
    </w:pPr>
    <w:r>
      <w:rPr>
        <w:noProof/>
      </w:rPr>
      <w:pict w14:anchorId="69736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5" type="#_x0000_t75" style="width:482.25pt;height:37.5pt;visibility:visible;mso-wrap-style:square">
          <v:imagedata r:id="rId1" o:title=""/>
        </v:shape>
      </w:pict>
    </w:r>
    <w:r>
      <w:rPr>
        <w:noProof/>
      </w:rPr>
      <w:pict w14:anchorId="2BFC1564">
        <v:shape id="Picture 7" o:spid="_x0000_s2050" type="#_x0000_t75" style="position:absolute;margin-left:170.75pt;margin-top:798.9pt;width:80.9pt;height:20.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wrapcoords="-200 0 -200 20800 21600 20800 21600 0 -200 0">
          <v:imagedata r:id="rId2" o:title=""/>
          <w10:wrap type="through" anchorx="margin" anchory="margin"/>
        </v:shape>
      </w:pict>
    </w:r>
    <w:r w:rsidR="00510FF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2C377DBE"/>
    <w:multiLevelType w:val="hybridMultilevel"/>
    <w:tmpl w:val="80D02594"/>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0" w15:restartNumberingAfterBreak="0">
    <w:nsid w:val="73276AE7"/>
    <w:multiLevelType w:val="hybridMultilevel"/>
    <w:tmpl w:val="F62A7108"/>
    <w:lvl w:ilvl="0" w:tplc="040E0001">
      <w:start w:val="1"/>
      <w:numFmt w:val="bullet"/>
      <w:lvlText w:val=""/>
      <w:lvlJc w:val="left"/>
      <w:pPr>
        <w:ind w:left="715" w:hanging="360"/>
      </w:pPr>
      <w:rPr>
        <w:rFonts w:ascii="Symbol" w:hAnsi="Symbol" w:hint="default"/>
      </w:rPr>
    </w:lvl>
    <w:lvl w:ilvl="1" w:tplc="040E0003" w:tentative="1">
      <w:start w:val="1"/>
      <w:numFmt w:val="bullet"/>
      <w:lvlText w:val="o"/>
      <w:lvlJc w:val="left"/>
      <w:pPr>
        <w:ind w:left="1435" w:hanging="360"/>
      </w:pPr>
      <w:rPr>
        <w:rFonts w:ascii="Courier New" w:hAnsi="Courier New" w:cs="Courier New" w:hint="default"/>
      </w:rPr>
    </w:lvl>
    <w:lvl w:ilvl="2" w:tplc="040E0005" w:tentative="1">
      <w:start w:val="1"/>
      <w:numFmt w:val="bullet"/>
      <w:lvlText w:val=""/>
      <w:lvlJc w:val="left"/>
      <w:pPr>
        <w:ind w:left="2155" w:hanging="360"/>
      </w:pPr>
      <w:rPr>
        <w:rFonts w:ascii="Wingdings" w:hAnsi="Wingdings" w:hint="default"/>
      </w:rPr>
    </w:lvl>
    <w:lvl w:ilvl="3" w:tplc="040E0001" w:tentative="1">
      <w:start w:val="1"/>
      <w:numFmt w:val="bullet"/>
      <w:lvlText w:val=""/>
      <w:lvlJc w:val="left"/>
      <w:pPr>
        <w:ind w:left="2875" w:hanging="360"/>
      </w:pPr>
      <w:rPr>
        <w:rFonts w:ascii="Symbol" w:hAnsi="Symbol" w:hint="default"/>
      </w:rPr>
    </w:lvl>
    <w:lvl w:ilvl="4" w:tplc="040E0003" w:tentative="1">
      <w:start w:val="1"/>
      <w:numFmt w:val="bullet"/>
      <w:lvlText w:val="o"/>
      <w:lvlJc w:val="left"/>
      <w:pPr>
        <w:ind w:left="3595" w:hanging="360"/>
      </w:pPr>
      <w:rPr>
        <w:rFonts w:ascii="Courier New" w:hAnsi="Courier New" w:cs="Courier New" w:hint="default"/>
      </w:rPr>
    </w:lvl>
    <w:lvl w:ilvl="5" w:tplc="040E0005" w:tentative="1">
      <w:start w:val="1"/>
      <w:numFmt w:val="bullet"/>
      <w:lvlText w:val=""/>
      <w:lvlJc w:val="left"/>
      <w:pPr>
        <w:ind w:left="4315" w:hanging="360"/>
      </w:pPr>
      <w:rPr>
        <w:rFonts w:ascii="Wingdings" w:hAnsi="Wingdings" w:hint="default"/>
      </w:rPr>
    </w:lvl>
    <w:lvl w:ilvl="6" w:tplc="040E0001" w:tentative="1">
      <w:start w:val="1"/>
      <w:numFmt w:val="bullet"/>
      <w:lvlText w:val=""/>
      <w:lvlJc w:val="left"/>
      <w:pPr>
        <w:ind w:left="5035" w:hanging="360"/>
      </w:pPr>
      <w:rPr>
        <w:rFonts w:ascii="Symbol" w:hAnsi="Symbol" w:hint="default"/>
      </w:rPr>
    </w:lvl>
    <w:lvl w:ilvl="7" w:tplc="040E0003" w:tentative="1">
      <w:start w:val="1"/>
      <w:numFmt w:val="bullet"/>
      <w:lvlText w:val="o"/>
      <w:lvlJc w:val="left"/>
      <w:pPr>
        <w:ind w:left="5755" w:hanging="360"/>
      </w:pPr>
      <w:rPr>
        <w:rFonts w:ascii="Courier New" w:hAnsi="Courier New" w:cs="Courier New" w:hint="default"/>
      </w:rPr>
    </w:lvl>
    <w:lvl w:ilvl="8" w:tplc="040E0005" w:tentative="1">
      <w:start w:val="1"/>
      <w:numFmt w:val="bullet"/>
      <w:lvlText w:val=""/>
      <w:lvlJc w:val="left"/>
      <w:pPr>
        <w:ind w:left="6475" w:hanging="360"/>
      </w:pPr>
      <w:rPr>
        <w:rFonts w:ascii="Wingdings" w:hAnsi="Wingdings" w:hint="default"/>
      </w:rPr>
    </w:lvl>
  </w:abstractNum>
  <w:num w:numId="1" w16cid:durableId="1081218482">
    <w:abstractNumId w:val="2"/>
  </w:num>
  <w:num w:numId="2" w16cid:durableId="1265190654">
    <w:abstractNumId w:val="7"/>
  </w:num>
  <w:num w:numId="3" w16cid:durableId="249853782">
    <w:abstractNumId w:val="1"/>
  </w:num>
  <w:num w:numId="4" w16cid:durableId="1914656208">
    <w:abstractNumId w:val="9"/>
  </w:num>
  <w:num w:numId="5" w16cid:durableId="764766811">
    <w:abstractNumId w:val="4"/>
  </w:num>
  <w:num w:numId="6" w16cid:durableId="1680811829">
    <w:abstractNumId w:val="3"/>
  </w:num>
  <w:num w:numId="7" w16cid:durableId="1317764607">
    <w:abstractNumId w:val="5"/>
  </w:num>
  <w:num w:numId="8" w16cid:durableId="22302974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199704230">
    <w:abstractNumId w:val="8"/>
  </w:num>
  <w:num w:numId="10" w16cid:durableId="54548716">
    <w:abstractNumId w:val="10"/>
  </w:num>
  <w:num w:numId="11" w16cid:durableId="2190231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fr-BE" w:vendorID="64" w:dllVersion="6" w:nlCheck="1" w:checkStyle="1"/>
  <w:activeWritingStyle w:appName="MSWord" w:lang="en-US" w:vendorID="64" w:dllVersion="6" w:nlCheck="1" w:checkStyle="0"/>
  <w:activeWritingStyle w:appName="MSWord" w:lang="en-GB"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0861D7"/>
    <w:rsid w:val="000237C6"/>
    <w:rsid w:val="00025ECB"/>
    <w:rsid w:val="0002726F"/>
    <w:rsid w:val="00030323"/>
    <w:rsid w:val="000333CC"/>
    <w:rsid w:val="00033F51"/>
    <w:rsid w:val="00046364"/>
    <w:rsid w:val="000469B1"/>
    <w:rsid w:val="00052AF0"/>
    <w:rsid w:val="00052ED1"/>
    <w:rsid w:val="000545F4"/>
    <w:rsid w:val="0005641E"/>
    <w:rsid w:val="00067D67"/>
    <w:rsid w:val="000829D0"/>
    <w:rsid w:val="000861D7"/>
    <w:rsid w:val="00093446"/>
    <w:rsid w:val="00094B19"/>
    <w:rsid w:val="0009511F"/>
    <w:rsid w:val="000B134A"/>
    <w:rsid w:val="000B16D2"/>
    <w:rsid w:val="000C1145"/>
    <w:rsid w:val="000C4E77"/>
    <w:rsid w:val="000D13B2"/>
    <w:rsid w:val="000D387A"/>
    <w:rsid w:val="000E1461"/>
    <w:rsid w:val="000E3942"/>
    <w:rsid w:val="000E4990"/>
    <w:rsid w:val="000F0AC0"/>
    <w:rsid w:val="000F291F"/>
    <w:rsid w:val="0010087D"/>
    <w:rsid w:val="00100FB6"/>
    <w:rsid w:val="0010790F"/>
    <w:rsid w:val="0011009F"/>
    <w:rsid w:val="00117FDE"/>
    <w:rsid w:val="001204AA"/>
    <w:rsid w:val="001323F6"/>
    <w:rsid w:val="00134FE3"/>
    <w:rsid w:val="00136545"/>
    <w:rsid w:val="00136ADC"/>
    <w:rsid w:val="00141292"/>
    <w:rsid w:val="00142341"/>
    <w:rsid w:val="00143E92"/>
    <w:rsid w:val="001458D1"/>
    <w:rsid w:val="001641F3"/>
    <w:rsid w:val="001648AE"/>
    <w:rsid w:val="0017401E"/>
    <w:rsid w:val="0017615E"/>
    <w:rsid w:val="00184347"/>
    <w:rsid w:val="00184E5E"/>
    <w:rsid w:val="0019013B"/>
    <w:rsid w:val="00192EA5"/>
    <w:rsid w:val="001A01B2"/>
    <w:rsid w:val="001A2215"/>
    <w:rsid w:val="001A554D"/>
    <w:rsid w:val="001C5767"/>
    <w:rsid w:val="001C7ACC"/>
    <w:rsid w:val="001D3817"/>
    <w:rsid w:val="001D6074"/>
    <w:rsid w:val="001D6A10"/>
    <w:rsid w:val="001E730A"/>
    <w:rsid w:val="00204F62"/>
    <w:rsid w:val="00206779"/>
    <w:rsid w:val="00207F17"/>
    <w:rsid w:val="00211420"/>
    <w:rsid w:val="00211A4B"/>
    <w:rsid w:val="00212777"/>
    <w:rsid w:val="00212A9D"/>
    <w:rsid w:val="00232100"/>
    <w:rsid w:val="00235792"/>
    <w:rsid w:val="00236FAD"/>
    <w:rsid w:val="00237B3E"/>
    <w:rsid w:val="0024455D"/>
    <w:rsid w:val="002445FF"/>
    <w:rsid w:val="002509E7"/>
    <w:rsid w:val="002621D9"/>
    <w:rsid w:val="00265D64"/>
    <w:rsid w:val="00274CF8"/>
    <w:rsid w:val="00290727"/>
    <w:rsid w:val="002971EA"/>
    <w:rsid w:val="002A094A"/>
    <w:rsid w:val="002A33F0"/>
    <w:rsid w:val="002A4EFF"/>
    <w:rsid w:val="002A6910"/>
    <w:rsid w:val="002B509E"/>
    <w:rsid w:val="002B5FF0"/>
    <w:rsid w:val="002C27CF"/>
    <w:rsid w:val="002C6EB3"/>
    <w:rsid w:val="002E4284"/>
    <w:rsid w:val="002F2407"/>
    <w:rsid w:val="002F279A"/>
    <w:rsid w:val="002F3D73"/>
    <w:rsid w:val="00316F67"/>
    <w:rsid w:val="00327B0F"/>
    <w:rsid w:val="00335FF6"/>
    <w:rsid w:val="0034210E"/>
    <w:rsid w:val="003475D3"/>
    <w:rsid w:val="00355491"/>
    <w:rsid w:val="00355F24"/>
    <w:rsid w:val="00356E8B"/>
    <w:rsid w:val="003629A0"/>
    <w:rsid w:val="00364AC2"/>
    <w:rsid w:val="003670ED"/>
    <w:rsid w:val="003704D2"/>
    <w:rsid w:val="00373397"/>
    <w:rsid w:val="00390A9B"/>
    <w:rsid w:val="00394BBD"/>
    <w:rsid w:val="00394CB2"/>
    <w:rsid w:val="003A1ADB"/>
    <w:rsid w:val="003A32C0"/>
    <w:rsid w:val="003A47A8"/>
    <w:rsid w:val="003A5D65"/>
    <w:rsid w:val="003B1B49"/>
    <w:rsid w:val="003B21A0"/>
    <w:rsid w:val="003B446A"/>
    <w:rsid w:val="003C3FFF"/>
    <w:rsid w:val="003C697D"/>
    <w:rsid w:val="003D232E"/>
    <w:rsid w:val="003D2B89"/>
    <w:rsid w:val="003D6061"/>
    <w:rsid w:val="003E340A"/>
    <w:rsid w:val="00400386"/>
    <w:rsid w:val="0040152B"/>
    <w:rsid w:val="0040164F"/>
    <w:rsid w:val="004041C0"/>
    <w:rsid w:val="00410351"/>
    <w:rsid w:val="0041358E"/>
    <w:rsid w:val="0042230A"/>
    <w:rsid w:val="0042429D"/>
    <w:rsid w:val="004258D4"/>
    <w:rsid w:val="00426E88"/>
    <w:rsid w:val="00430926"/>
    <w:rsid w:val="00431BC1"/>
    <w:rsid w:val="00433CD3"/>
    <w:rsid w:val="0044079D"/>
    <w:rsid w:val="004421E7"/>
    <w:rsid w:val="00445B69"/>
    <w:rsid w:val="00450691"/>
    <w:rsid w:val="0045788D"/>
    <w:rsid w:val="00462052"/>
    <w:rsid w:val="00476881"/>
    <w:rsid w:val="00490321"/>
    <w:rsid w:val="00495C37"/>
    <w:rsid w:val="004A4195"/>
    <w:rsid w:val="004B1995"/>
    <w:rsid w:val="004B2FB9"/>
    <w:rsid w:val="004D224E"/>
    <w:rsid w:val="004D31F4"/>
    <w:rsid w:val="004D5389"/>
    <w:rsid w:val="004E732C"/>
    <w:rsid w:val="00502E22"/>
    <w:rsid w:val="005034C1"/>
    <w:rsid w:val="005034F5"/>
    <w:rsid w:val="0050404F"/>
    <w:rsid w:val="00510FF6"/>
    <w:rsid w:val="005205DC"/>
    <w:rsid w:val="00530A3D"/>
    <w:rsid w:val="00537520"/>
    <w:rsid w:val="00551DD5"/>
    <w:rsid w:val="005524B5"/>
    <w:rsid w:val="00556499"/>
    <w:rsid w:val="00557DA6"/>
    <w:rsid w:val="00563D53"/>
    <w:rsid w:val="00566D5D"/>
    <w:rsid w:val="00571CFC"/>
    <w:rsid w:val="00581C0A"/>
    <w:rsid w:val="00582645"/>
    <w:rsid w:val="0058401C"/>
    <w:rsid w:val="00591CAF"/>
    <w:rsid w:val="00592036"/>
    <w:rsid w:val="005933FE"/>
    <w:rsid w:val="00595095"/>
    <w:rsid w:val="005A7882"/>
    <w:rsid w:val="005B0F6E"/>
    <w:rsid w:val="005C6145"/>
    <w:rsid w:val="005E1398"/>
    <w:rsid w:val="005E1D22"/>
    <w:rsid w:val="005E234B"/>
    <w:rsid w:val="005F34F3"/>
    <w:rsid w:val="0061570E"/>
    <w:rsid w:val="00617CC2"/>
    <w:rsid w:val="00626688"/>
    <w:rsid w:val="006311A3"/>
    <w:rsid w:val="006353E1"/>
    <w:rsid w:val="006370CE"/>
    <w:rsid w:val="006400E3"/>
    <w:rsid w:val="00651668"/>
    <w:rsid w:val="00652B29"/>
    <w:rsid w:val="00663979"/>
    <w:rsid w:val="0066535D"/>
    <w:rsid w:val="0067696F"/>
    <w:rsid w:val="0069602F"/>
    <w:rsid w:val="006A3EE0"/>
    <w:rsid w:val="006A41EC"/>
    <w:rsid w:val="006A576E"/>
    <w:rsid w:val="006C23B0"/>
    <w:rsid w:val="006D0048"/>
    <w:rsid w:val="006D4680"/>
    <w:rsid w:val="006E0933"/>
    <w:rsid w:val="006E6287"/>
    <w:rsid w:val="006F5A43"/>
    <w:rsid w:val="00705333"/>
    <w:rsid w:val="007076A8"/>
    <w:rsid w:val="00712A40"/>
    <w:rsid w:val="00714157"/>
    <w:rsid w:val="007162FA"/>
    <w:rsid w:val="00720301"/>
    <w:rsid w:val="00722F38"/>
    <w:rsid w:val="00724159"/>
    <w:rsid w:val="00736999"/>
    <w:rsid w:val="00741E6C"/>
    <w:rsid w:val="00745488"/>
    <w:rsid w:val="00762E33"/>
    <w:rsid w:val="00766EC4"/>
    <w:rsid w:val="00774D60"/>
    <w:rsid w:val="00781AEB"/>
    <w:rsid w:val="00785979"/>
    <w:rsid w:val="00786E6B"/>
    <w:rsid w:val="00786EBF"/>
    <w:rsid w:val="007A6CB6"/>
    <w:rsid w:val="007A7B5A"/>
    <w:rsid w:val="007B0EE5"/>
    <w:rsid w:val="007B1F45"/>
    <w:rsid w:val="007C0FCD"/>
    <w:rsid w:val="007C3999"/>
    <w:rsid w:val="007C40CD"/>
    <w:rsid w:val="007D1E96"/>
    <w:rsid w:val="007D219F"/>
    <w:rsid w:val="007D7E3C"/>
    <w:rsid w:val="007E532C"/>
    <w:rsid w:val="007E5834"/>
    <w:rsid w:val="007F4F88"/>
    <w:rsid w:val="007F51B7"/>
    <w:rsid w:val="0080049C"/>
    <w:rsid w:val="00816693"/>
    <w:rsid w:val="00820DC7"/>
    <w:rsid w:val="0082456E"/>
    <w:rsid w:val="00830EC7"/>
    <w:rsid w:val="00840A8A"/>
    <w:rsid w:val="00841981"/>
    <w:rsid w:val="00847231"/>
    <w:rsid w:val="00853F0B"/>
    <w:rsid w:val="008554EB"/>
    <w:rsid w:val="00857AD1"/>
    <w:rsid w:val="00871058"/>
    <w:rsid w:val="008732D4"/>
    <w:rsid w:val="0087690F"/>
    <w:rsid w:val="0088209B"/>
    <w:rsid w:val="00886C60"/>
    <w:rsid w:val="008936F6"/>
    <w:rsid w:val="00897B63"/>
    <w:rsid w:val="00897E87"/>
    <w:rsid w:val="008A32BB"/>
    <w:rsid w:val="008A6AE3"/>
    <w:rsid w:val="008B192F"/>
    <w:rsid w:val="008C08ED"/>
    <w:rsid w:val="008F17CF"/>
    <w:rsid w:val="008F3117"/>
    <w:rsid w:val="008F4F0A"/>
    <w:rsid w:val="00903D13"/>
    <w:rsid w:val="00910296"/>
    <w:rsid w:val="00910398"/>
    <w:rsid w:val="009130FA"/>
    <w:rsid w:val="009131DA"/>
    <w:rsid w:val="0092133D"/>
    <w:rsid w:val="00925A63"/>
    <w:rsid w:val="00934CE3"/>
    <w:rsid w:val="00944CFF"/>
    <w:rsid w:val="00953DA5"/>
    <w:rsid w:val="00960410"/>
    <w:rsid w:val="00981068"/>
    <w:rsid w:val="00981AB2"/>
    <w:rsid w:val="00982E85"/>
    <w:rsid w:val="0098408E"/>
    <w:rsid w:val="009A0ED3"/>
    <w:rsid w:val="009A15BD"/>
    <w:rsid w:val="009B5F93"/>
    <w:rsid w:val="009C5371"/>
    <w:rsid w:val="009D1519"/>
    <w:rsid w:val="009D425B"/>
    <w:rsid w:val="009D5892"/>
    <w:rsid w:val="009D5DF3"/>
    <w:rsid w:val="009E2C98"/>
    <w:rsid w:val="009F00C6"/>
    <w:rsid w:val="009F321F"/>
    <w:rsid w:val="009F62CC"/>
    <w:rsid w:val="00A1511B"/>
    <w:rsid w:val="00A23DF0"/>
    <w:rsid w:val="00A24B43"/>
    <w:rsid w:val="00A26E13"/>
    <w:rsid w:val="00A32155"/>
    <w:rsid w:val="00A36A2B"/>
    <w:rsid w:val="00A54158"/>
    <w:rsid w:val="00A56AB5"/>
    <w:rsid w:val="00A66809"/>
    <w:rsid w:val="00A66DAB"/>
    <w:rsid w:val="00A733A9"/>
    <w:rsid w:val="00A83325"/>
    <w:rsid w:val="00A91C0F"/>
    <w:rsid w:val="00AA31A1"/>
    <w:rsid w:val="00AA3AFD"/>
    <w:rsid w:val="00AC5DD3"/>
    <w:rsid w:val="00AD0763"/>
    <w:rsid w:val="00AD6896"/>
    <w:rsid w:val="00AE0EEB"/>
    <w:rsid w:val="00AE6FC4"/>
    <w:rsid w:val="00AF0B8E"/>
    <w:rsid w:val="00AF21A1"/>
    <w:rsid w:val="00AF618E"/>
    <w:rsid w:val="00B17863"/>
    <w:rsid w:val="00B2286D"/>
    <w:rsid w:val="00B22D2C"/>
    <w:rsid w:val="00B22D49"/>
    <w:rsid w:val="00B3038A"/>
    <w:rsid w:val="00B35CC3"/>
    <w:rsid w:val="00B40A7F"/>
    <w:rsid w:val="00B44C09"/>
    <w:rsid w:val="00B474F3"/>
    <w:rsid w:val="00B477FD"/>
    <w:rsid w:val="00B503FC"/>
    <w:rsid w:val="00B542EB"/>
    <w:rsid w:val="00B567EA"/>
    <w:rsid w:val="00B7404E"/>
    <w:rsid w:val="00B80AD8"/>
    <w:rsid w:val="00B8216D"/>
    <w:rsid w:val="00B8384C"/>
    <w:rsid w:val="00B93D44"/>
    <w:rsid w:val="00BA07BB"/>
    <w:rsid w:val="00BA12F9"/>
    <w:rsid w:val="00BB3EA7"/>
    <w:rsid w:val="00BC0F83"/>
    <w:rsid w:val="00BC4A16"/>
    <w:rsid w:val="00BC6CE9"/>
    <w:rsid w:val="00BD7016"/>
    <w:rsid w:val="00BE2577"/>
    <w:rsid w:val="00BE6545"/>
    <w:rsid w:val="00BF24B4"/>
    <w:rsid w:val="00BF469E"/>
    <w:rsid w:val="00C07D14"/>
    <w:rsid w:val="00C12507"/>
    <w:rsid w:val="00C12C14"/>
    <w:rsid w:val="00C22B20"/>
    <w:rsid w:val="00C2623D"/>
    <w:rsid w:val="00C32F9D"/>
    <w:rsid w:val="00C33576"/>
    <w:rsid w:val="00C366EA"/>
    <w:rsid w:val="00C37061"/>
    <w:rsid w:val="00C4261C"/>
    <w:rsid w:val="00C441EB"/>
    <w:rsid w:val="00C462BA"/>
    <w:rsid w:val="00C50C40"/>
    <w:rsid w:val="00C53A4B"/>
    <w:rsid w:val="00C61361"/>
    <w:rsid w:val="00C64FE7"/>
    <w:rsid w:val="00C723D0"/>
    <w:rsid w:val="00C73E71"/>
    <w:rsid w:val="00C84B52"/>
    <w:rsid w:val="00C91FBA"/>
    <w:rsid w:val="00CA5086"/>
    <w:rsid w:val="00CB4271"/>
    <w:rsid w:val="00CC15EB"/>
    <w:rsid w:val="00CC24E7"/>
    <w:rsid w:val="00CC4750"/>
    <w:rsid w:val="00CD2551"/>
    <w:rsid w:val="00CD696E"/>
    <w:rsid w:val="00CE125A"/>
    <w:rsid w:val="00CF1E9E"/>
    <w:rsid w:val="00CF4A19"/>
    <w:rsid w:val="00D0138F"/>
    <w:rsid w:val="00D01CA8"/>
    <w:rsid w:val="00D02C73"/>
    <w:rsid w:val="00D12BDA"/>
    <w:rsid w:val="00D261B4"/>
    <w:rsid w:val="00D261B8"/>
    <w:rsid w:val="00D329BB"/>
    <w:rsid w:val="00D54426"/>
    <w:rsid w:val="00D70BA8"/>
    <w:rsid w:val="00D74596"/>
    <w:rsid w:val="00D84CF6"/>
    <w:rsid w:val="00D942CB"/>
    <w:rsid w:val="00DA13E8"/>
    <w:rsid w:val="00DB3BC8"/>
    <w:rsid w:val="00DD5393"/>
    <w:rsid w:val="00DE3542"/>
    <w:rsid w:val="00DE539E"/>
    <w:rsid w:val="00DE6BC5"/>
    <w:rsid w:val="00DF05FA"/>
    <w:rsid w:val="00DF4EE9"/>
    <w:rsid w:val="00DF6731"/>
    <w:rsid w:val="00E0008A"/>
    <w:rsid w:val="00E11395"/>
    <w:rsid w:val="00E149D4"/>
    <w:rsid w:val="00E1726B"/>
    <w:rsid w:val="00E37E5F"/>
    <w:rsid w:val="00E40315"/>
    <w:rsid w:val="00E44149"/>
    <w:rsid w:val="00E44628"/>
    <w:rsid w:val="00E5448C"/>
    <w:rsid w:val="00E64DA8"/>
    <w:rsid w:val="00E66019"/>
    <w:rsid w:val="00E70345"/>
    <w:rsid w:val="00E83F63"/>
    <w:rsid w:val="00E840B7"/>
    <w:rsid w:val="00E9395B"/>
    <w:rsid w:val="00E95467"/>
    <w:rsid w:val="00E97291"/>
    <w:rsid w:val="00EA2201"/>
    <w:rsid w:val="00EA598C"/>
    <w:rsid w:val="00EB4554"/>
    <w:rsid w:val="00EB58A9"/>
    <w:rsid w:val="00ED092A"/>
    <w:rsid w:val="00ED2673"/>
    <w:rsid w:val="00EE748D"/>
    <w:rsid w:val="00F01A4C"/>
    <w:rsid w:val="00F05A53"/>
    <w:rsid w:val="00F1035D"/>
    <w:rsid w:val="00F13BF9"/>
    <w:rsid w:val="00F21146"/>
    <w:rsid w:val="00F24C7E"/>
    <w:rsid w:val="00F305AA"/>
    <w:rsid w:val="00F31A3E"/>
    <w:rsid w:val="00F32C23"/>
    <w:rsid w:val="00F4308C"/>
    <w:rsid w:val="00F4543A"/>
    <w:rsid w:val="00F522B4"/>
    <w:rsid w:val="00F6191A"/>
    <w:rsid w:val="00F61A34"/>
    <w:rsid w:val="00F67E98"/>
    <w:rsid w:val="00F818AC"/>
    <w:rsid w:val="00F84198"/>
    <w:rsid w:val="00F85F10"/>
    <w:rsid w:val="00F93057"/>
    <w:rsid w:val="00F932E7"/>
    <w:rsid w:val="00FB6EC3"/>
    <w:rsid w:val="00FC7558"/>
    <w:rsid w:val="00FD564A"/>
    <w:rsid w:val="00FE7880"/>
    <w:rsid w:val="00FF25F6"/>
    <w:rsid w:val="00FF4BAB"/>
    <w:rsid w:val="00FF651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DA5EBEA"/>
  <w15:chartTrackingRefBased/>
  <w15:docId w15:val="{32933B12-1BAA-4086-9CD9-A5934E5B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240"/>
    </w:pPr>
    <w:rPr>
      <w:rFonts w:ascii="Arial" w:hAnsi="Arial"/>
      <w:lang w:val="en-GB" w:eastAsia="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sz w:val="24"/>
    </w:rPr>
  </w:style>
  <w:style w:type="paragraph" w:styleId="berschrift3">
    <w:name w:val="heading 3"/>
    <w:basedOn w:val="Standard"/>
    <w:next w:val="Standard"/>
    <w:qFormat/>
    <w:pPr>
      <w:keepNext/>
      <w:spacing w:before="120" w:after="1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pplication1">
    <w:name w:val="Application1"/>
    <w:basedOn w:val="berschrift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Standard"/>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Standard"/>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Standard"/>
    <w:rPr>
      <w:b/>
      <w:sz w:val="22"/>
      <w:u w:val="single"/>
    </w:rPr>
  </w:style>
  <w:style w:type="paragraph" w:customStyle="1" w:styleId="Clause">
    <w:name w:val="Clause"/>
    <w:basedOn w:val="Standard"/>
    <w:pPr>
      <w:tabs>
        <w:tab w:val="left" w:pos="360"/>
      </w:tabs>
      <w:ind w:left="360" w:hanging="360"/>
    </w:pPr>
    <w:rPr>
      <w:sz w:val="22"/>
    </w:rPr>
  </w:style>
  <w:style w:type="paragraph" w:customStyle="1" w:styleId="Definition">
    <w:name w:val="Definition"/>
    <w:basedOn w:val="Standard"/>
    <w:pPr>
      <w:spacing w:before="120"/>
      <w:ind w:left="2268" w:hanging="567"/>
      <w:jc w:val="both"/>
    </w:pPr>
    <w:rPr>
      <w:rFonts w:ascii="Optima" w:hAnsi="Optima"/>
      <w:u w:val="single"/>
    </w:rPr>
  </w:style>
  <w:style w:type="paragraph" w:customStyle="1" w:styleId="Blockquote">
    <w:name w:val="Blockquote"/>
    <w:basedOn w:val="Standard"/>
    <w:pPr>
      <w:widowControl w:val="0"/>
      <w:spacing w:before="100" w:after="100"/>
      <w:ind w:left="360" w:right="360"/>
    </w:pPr>
    <w:rPr>
      <w:rFonts w:ascii="Times New Roman" w:hAnsi="Times New Roman"/>
      <w:sz w:val="24"/>
      <w:lang w:val="en-US"/>
    </w:rPr>
  </w:style>
  <w:style w:type="paragraph" w:styleId="Funotentext">
    <w:name w:val="footnote text"/>
    <w:basedOn w:val="Standard"/>
    <w:semiHidden/>
  </w:style>
  <w:style w:type="character" w:styleId="Funotenzeichen">
    <w:name w:val="footnote reference"/>
    <w:semiHidden/>
    <w:rPr>
      <w:vertAlign w:val="superscript"/>
    </w:rPr>
  </w:style>
  <w:style w:type="paragraph" w:styleId="Titel">
    <w:name w:val="Title"/>
    <w:basedOn w:val="Standard"/>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Standard"/>
    <w:next w:val="Standard"/>
    <w:pPr>
      <w:jc w:val="center"/>
    </w:pPr>
    <w:rPr>
      <w:rFonts w:ascii="Times New Roman" w:hAnsi="Times New Roman"/>
      <w:b/>
      <w:sz w:val="40"/>
    </w:rPr>
  </w:style>
  <w:style w:type="paragraph" w:styleId="Kopfzeile">
    <w:name w:val="header"/>
    <w:basedOn w:val="Standard"/>
    <w:pPr>
      <w:tabs>
        <w:tab w:val="center" w:pos="4320"/>
        <w:tab w:val="right" w:pos="8640"/>
      </w:tabs>
    </w:pPr>
  </w:style>
  <w:style w:type="paragraph" w:styleId="Fuzeile">
    <w:name w:val="footer"/>
    <w:basedOn w:val="Standard"/>
    <w:link w:val="FuzeileZchn"/>
    <w:uiPriority w:val="99"/>
    <w:pPr>
      <w:tabs>
        <w:tab w:val="center" w:pos="4320"/>
        <w:tab w:val="right" w:pos="8640"/>
      </w:tabs>
    </w:pPr>
  </w:style>
  <w:style w:type="character" w:styleId="Seitenzahl">
    <w:name w:val="page number"/>
    <w:basedOn w:val="Absatz-Standardschriftart"/>
  </w:style>
  <w:style w:type="character" w:styleId="Hyperlink">
    <w:name w:val="Hyperlink"/>
    <w:rPr>
      <w:color w:val="0000FF"/>
      <w:u w:val="single"/>
    </w:rPr>
  </w:style>
  <w:style w:type="character" w:styleId="Fett">
    <w:name w:val="Strong"/>
    <w:qFormat/>
    <w:rPr>
      <w:b/>
    </w:rPr>
  </w:style>
  <w:style w:type="paragraph" w:styleId="Textkrper">
    <w:name w:val="Body Text"/>
    <w:basedOn w:val="Standard"/>
    <w:pPr>
      <w:keepNext/>
      <w:tabs>
        <w:tab w:val="left" w:pos="360"/>
      </w:tabs>
      <w:spacing w:before="240"/>
      <w:jc w:val="center"/>
    </w:pPr>
    <w:rPr>
      <w:b/>
      <w:sz w:val="24"/>
    </w:rPr>
  </w:style>
  <w:style w:type="character" w:styleId="BesuchterLink">
    <w:name w:val="FollowedHyperlink"/>
    <w:rsid w:val="00F305AA"/>
    <w:rPr>
      <w:color w:val="606420"/>
      <w:u w:val="single"/>
    </w:rPr>
  </w:style>
  <w:style w:type="paragraph" w:styleId="Endnotentext">
    <w:name w:val="endnote text"/>
    <w:basedOn w:val="Standard"/>
    <w:link w:val="EndnotentextZchn"/>
    <w:semiHidden/>
    <w:rsid w:val="008B192F"/>
  </w:style>
  <w:style w:type="character" w:styleId="Endnotenzeichen">
    <w:name w:val="endnote reference"/>
    <w:semiHidden/>
    <w:rsid w:val="008B192F"/>
    <w:rPr>
      <w:vertAlign w:val="superscript"/>
    </w:rPr>
  </w:style>
  <w:style w:type="paragraph" w:styleId="Dokumentstruktur">
    <w:name w:val="Document Map"/>
    <w:basedOn w:val="Standard"/>
    <w:semiHidden/>
    <w:rsid w:val="00E95467"/>
    <w:pPr>
      <w:shd w:val="clear" w:color="auto" w:fill="000080"/>
    </w:pPr>
    <w:rPr>
      <w:rFonts w:ascii="Tahoma" w:hAnsi="Tahoma" w:cs="Tahoma"/>
    </w:rPr>
  </w:style>
  <w:style w:type="paragraph" w:styleId="Sprechblasentext">
    <w:name w:val="Balloon Text"/>
    <w:basedOn w:val="Standard"/>
    <w:semiHidden/>
    <w:rsid w:val="00910296"/>
    <w:rPr>
      <w:rFonts w:ascii="Tahoma" w:hAnsi="Tahoma" w:cs="Tahoma"/>
      <w:sz w:val="16"/>
      <w:szCs w:val="16"/>
    </w:rPr>
  </w:style>
  <w:style w:type="paragraph" w:customStyle="1" w:styleId="Annexetitle">
    <w:name w:val="Annexe_title"/>
    <w:basedOn w:val="berschrift1"/>
    <w:next w:val="Standard"/>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Kommentarzeichen">
    <w:name w:val="annotation reference"/>
    <w:rsid w:val="00652B29"/>
    <w:rPr>
      <w:sz w:val="16"/>
      <w:szCs w:val="16"/>
    </w:rPr>
  </w:style>
  <w:style w:type="paragraph" w:styleId="Kommentartext">
    <w:name w:val="annotation text"/>
    <w:basedOn w:val="Standard"/>
    <w:link w:val="KommentartextZchn"/>
    <w:rsid w:val="00652B29"/>
  </w:style>
  <w:style w:type="character" w:customStyle="1" w:styleId="KommentartextZchn">
    <w:name w:val="Kommentartext Zchn"/>
    <w:link w:val="Kommentartext"/>
    <w:rsid w:val="00652B29"/>
    <w:rPr>
      <w:rFonts w:ascii="Arial" w:hAnsi="Arial"/>
    </w:rPr>
  </w:style>
  <w:style w:type="paragraph" w:styleId="Kommentarthema">
    <w:name w:val="annotation subject"/>
    <w:basedOn w:val="Kommentartext"/>
    <w:next w:val="Kommentartext"/>
    <w:link w:val="KommentarthemaZchn"/>
    <w:rsid w:val="00652B29"/>
    <w:rPr>
      <w:b/>
      <w:bCs/>
    </w:rPr>
  </w:style>
  <w:style w:type="character" w:customStyle="1" w:styleId="KommentarthemaZchn">
    <w:name w:val="Kommentarthema Zchn"/>
    <w:link w:val="Kommentarthema"/>
    <w:rsid w:val="00652B29"/>
    <w:rPr>
      <w:rFonts w:ascii="Arial" w:hAnsi="Arial"/>
      <w:b/>
      <w:bCs/>
    </w:rPr>
  </w:style>
  <w:style w:type="character" w:customStyle="1" w:styleId="EndnotentextZchn">
    <w:name w:val="Endnotentext Zchn"/>
    <w:link w:val="Endnotentext"/>
    <w:semiHidden/>
    <w:rsid w:val="00712A40"/>
    <w:rPr>
      <w:rFonts w:ascii="Arial" w:hAnsi="Arial"/>
    </w:rPr>
  </w:style>
  <w:style w:type="paragraph" w:styleId="StandardWeb">
    <w:name w:val="Normal (Web)"/>
    <w:basedOn w:val="Standard"/>
    <w:uiPriority w:val="99"/>
    <w:unhideWhenUsed/>
    <w:rsid w:val="002F2407"/>
    <w:pPr>
      <w:spacing w:before="100" w:beforeAutospacing="1" w:after="100" w:afterAutospacing="1"/>
    </w:pPr>
    <w:rPr>
      <w:rFonts w:ascii="Times New Roman" w:hAnsi="Times New Roman"/>
      <w:sz w:val="24"/>
      <w:szCs w:val="24"/>
      <w:lang w:val="hu-HU" w:eastAsia="hu-HU"/>
    </w:rPr>
  </w:style>
  <w:style w:type="paragraph" w:customStyle="1" w:styleId="Default">
    <w:name w:val="Default"/>
    <w:rsid w:val="00FF4BAB"/>
    <w:pPr>
      <w:autoSpaceDE w:val="0"/>
      <w:autoSpaceDN w:val="0"/>
      <w:adjustRightInd w:val="0"/>
    </w:pPr>
    <w:rPr>
      <w:color w:val="000000"/>
      <w:sz w:val="24"/>
      <w:szCs w:val="24"/>
      <w:lang w:val="hu-HU" w:eastAsia="hu-HU"/>
    </w:rPr>
  </w:style>
  <w:style w:type="paragraph" w:styleId="Listenabsatz">
    <w:name w:val="List Paragraph"/>
    <w:aliases w:val="Bullet OFM"/>
    <w:basedOn w:val="Standard"/>
    <w:link w:val="ListenabsatzZchn"/>
    <w:uiPriority w:val="34"/>
    <w:qFormat/>
    <w:rsid w:val="001D6074"/>
    <w:pPr>
      <w:spacing w:after="207" w:line="297" w:lineRule="auto"/>
      <w:ind w:left="720" w:right="10" w:hanging="10"/>
      <w:contextualSpacing/>
      <w:jc w:val="both"/>
    </w:pPr>
    <w:rPr>
      <w:rFonts w:ascii="Calibri" w:hAnsi="Calibri"/>
      <w:color w:val="000000"/>
      <w:sz w:val="22"/>
      <w:szCs w:val="24"/>
      <w:lang w:val="en-US" w:eastAsia="en-US"/>
    </w:rPr>
  </w:style>
  <w:style w:type="character" w:customStyle="1" w:styleId="ListenabsatzZchn">
    <w:name w:val="Listenabsatz Zchn"/>
    <w:aliases w:val="Bullet OFM Zchn"/>
    <w:link w:val="Listenabsatz"/>
    <w:uiPriority w:val="34"/>
    <w:rsid w:val="001D6074"/>
    <w:rPr>
      <w:rFonts w:ascii="Calibri" w:hAnsi="Calibri"/>
      <w:color w:val="000000"/>
      <w:sz w:val="22"/>
      <w:szCs w:val="24"/>
      <w:lang w:val="en-US" w:eastAsia="en-US"/>
    </w:rPr>
  </w:style>
  <w:style w:type="character" w:customStyle="1" w:styleId="FuzeileZchn">
    <w:name w:val="Fußzeile Zchn"/>
    <w:link w:val="Fuzeile"/>
    <w:uiPriority w:val="99"/>
    <w:rsid w:val="0002726F"/>
    <w:rPr>
      <w:rFonts w:ascii="Arial"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1211571795">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A5868-78FF-4639-9AAC-A3B2C8330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2494</Characters>
  <Application>Microsoft Office Word</Application>
  <DocSecurity>0</DocSecurity>
  <Lines>20</Lines>
  <Paragraphs>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1</vt:lpstr>
      <vt:lpstr>1</vt:lpstr>
    </vt:vector>
  </TitlesOfParts>
  <Company>European Commission</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cp:lastModifiedBy>Renata Hofmeister</cp:lastModifiedBy>
  <cp:revision>14</cp:revision>
  <cp:lastPrinted>2013-05-27T10:48:00Z</cp:lastPrinted>
  <dcterms:created xsi:type="dcterms:W3CDTF">2016-11-18T13:06:00Z</dcterms:created>
  <dcterms:modified xsi:type="dcterms:W3CDTF">2023-03-08T08:28:00Z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ies>
</file>