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proofErr w:type="spellStart"/>
      <w:r w:rsidRPr="00A47843">
        <w:rPr>
          <w:rFonts w:ascii="Calibri Light" w:hAnsi="Calibri Light" w:cs="Calibri Light"/>
          <w:i/>
          <w:lang w:val="en-US"/>
        </w:rPr>
        <w:t>Societas</w:t>
      </w:r>
      <w:proofErr w:type="spellEnd"/>
      <w:r w:rsidRPr="00A47843">
        <w:rPr>
          <w:rFonts w:ascii="Calibri Light" w:hAnsi="Calibri Light" w:cs="Calibri Light"/>
          <w:i/>
          <w:lang w:val="en-US"/>
        </w:rPr>
        <w:t xml:space="preserve">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w:t>
      </w:r>
      <w:proofErr w:type="gramStart"/>
      <w:r w:rsidRPr="4E9A5F10">
        <w:rPr>
          <w:rFonts w:ascii="Calibri Light" w:hAnsi="Calibri Light" w:cs="Calibri Light"/>
          <w:lang w:val="en-US"/>
        </w:rPr>
        <w:t>have to</w:t>
      </w:r>
      <w:proofErr w:type="gramEnd"/>
      <w:r w:rsidRPr="4E9A5F10">
        <w:rPr>
          <w:rFonts w:ascii="Calibri Light" w:hAnsi="Calibri Light" w:cs="Calibri Light"/>
          <w:lang w:val="en-US"/>
        </w:rPr>
        <w:t xml:space="preserve">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w:t>
      </w:r>
      <w:proofErr w:type="gramStart"/>
      <w:r>
        <w:rPr>
          <w:rFonts w:ascii="Calibri Light" w:hAnsi="Calibri Light" w:cs="Calibri Light"/>
          <w:lang w:val="en-US"/>
        </w:rPr>
        <w:t>applies</w:t>
      </w:r>
      <w:proofErr w:type="gramEnd"/>
      <w:r>
        <w:rPr>
          <w:rFonts w:ascii="Calibri Light" w:hAnsi="Calibri Light" w:cs="Calibri Light"/>
          <w:lang w:val="en-US"/>
        </w:rPr>
        <w:t xml:space="preserve">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w:t>
      </w:r>
      <w:proofErr w:type="gramStart"/>
      <w:r>
        <w:rPr>
          <w:rFonts w:ascii="Calibri Light" w:hAnsi="Calibri Light" w:cs="Calibri Light"/>
          <w:lang w:val="en-US"/>
        </w:rPr>
        <w:t>similar to</w:t>
      </w:r>
      <w:proofErr w:type="gramEnd"/>
      <w:r>
        <w:rPr>
          <w:rFonts w:ascii="Calibri Light" w:hAnsi="Calibri Light" w:cs="Calibri Light"/>
          <w:lang w:val="en-US"/>
        </w:rPr>
        <w:t xml:space="preserve">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r>
      <w:tr w:rsidR="00A37853" w:rsidRPr="00A47843" w14:paraId="473F2357" w14:textId="77777777" w:rsidTr="00C41AD8">
        <w:tc>
          <w:tcPr>
            <w:tcW w:w="3969" w:type="dxa"/>
          </w:tcPr>
          <w:p w14:paraId="1B658E44"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C41AD8">
            <w:pPr>
              <w:pStyle w:val="ListParagraph"/>
              <w:ind w:left="0"/>
              <w:rPr>
                <w:rFonts w:ascii="Calibri Light" w:hAnsi="Calibri Light" w:cs="Calibri Light"/>
                <w:lang w:val="en-US"/>
              </w:rPr>
            </w:pPr>
          </w:p>
        </w:tc>
      </w:tr>
      <w:tr w:rsidR="00A37853" w:rsidRPr="00A47843" w14:paraId="58605FA4" w14:textId="77777777" w:rsidTr="00C41AD8">
        <w:tc>
          <w:tcPr>
            <w:tcW w:w="3969" w:type="dxa"/>
          </w:tcPr>
          <w:p w14:paraId="5C3B92BA"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C41AD8">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 xml:space="preserve">You will plan your work independently. You will perform the Services at your own discretion, without being supervised or managed by us. We may give directions and instructions </w:t>
      </w:r>
      <w:proofErr w:type="gramStart"/>
      <w:r w:rsidR="00DA637F" w:rsidRPr="00DA637F">
        <w:rPr>
          <w:rFonts w:cs="Calibri Light"/>
        </w:rPr>
        <w:t>with regard to</w:t>
      </w:r>
      <w:proofErr w:type="gramEnd"/>
      <w:r w:rsidR="00DA637F" w:rsidRPr="00DA637F">
        <w:rPr>
          <w:rFonts w:cs="Calibri Light"/>
        </w:rPr>
        <w:t xml:space="preserve"> the deliverables of the Services. You are free to organize how you provide the Services </w:t>
      </w:r>
      <w:proofErr w:type="gramStart"/>
      <w:r w:rsidR="00DA637F" w:rsidRPr="00DA637F">
        <w:rPr>
          <w:rFonts w:cs="Calibri Light"/>
        </w:rPr>
        <w:t>as long as</w:t>
      </w:r>
      <w:proofErr w:type="gramEnd"/>
      <w:r w:rsidR="00DA637F" w:rsidRPr="00DA637F">
        <w:rPr>
          <w:rFonts w:cs="Calibri Light"/>
        </w:rPr>
        <w:t xml:space="preserve">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w:t>
      </w:r>
      <w:proofErr w:type="gramStart"/>
      <w:r w:rsidRPr="00017A80">
        <w:rPr>
          <w:rFonts w:cs="Calibri Light"/>
        </w:rPr>
        <w:t>accepted</w:t>
      </w:r>
      <w:proofErr w:type="gramEnd"/>
      <w:r w:rsidRPr="00017A80">
        <w:rPr>
          <w:rFonts w:cs="Calibri Light"/>
        </w:rPr>
        <w:t xml:space="preserve">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 xml:space="preserve">your name and </w:t>
      </w:r>
      <w:proofErr w:type="gramStart"/>
      <w:r w:rsidRPr="00A47843">
        <w:rPr>
          <w:rFonts w:cs="Calibri Light"/>
        </w:rPr>
        <w:t>address;</w:t>
      </w:r>
      <w:proofErr w:type="gramEnd"/>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 xml:space="preserve">and the Order Form </w:t>
      </w:r>
      <w:proofErr w:type="gramStart"/>
      <w:r>
        <w:rPr>
          <w:rFonts w:cs="Calibri Light"/>
        </w:rPr>
        <w:t>number</w:t>
      </w:r>
      <w:r w:rsidRPr="00A47843">
        <w:rPr>
          <w:rFonts w:cs="Calibri Light"/>
        </w:rPr>
        <w:t>;</w:t>
      </w:r>
      <w:proofErr w:type="gramEnd"/>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proofErr w:type="gramStart"/>
      <w:r w:rsidRPr="00A47843">
        <w:rPr>
          <w:rFonts w:cs="Calibri Light"/>
        </w:rPr>
        <w:t>supplied;</w:t>
      </w:r>
      <w:proofErr w:type="gramEnd"/>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 xml:space="preserve">the price per piece or unit, including </w:t>
      </w:r>
      <w:proofErr w:type="gramStart"/>
      <w:r w:rsidRPr="00A47843">
        <w:rPr>
          <w:rFonts w:cs="Calibri Light"/>
        </w:rPr>
        <w:t>VAT;</w:t>
      </w:r>
      <w:proofErr w:type="gramEnd"/>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 xml:space="preserve">may </w:t>
      </w:r>
      <w:proofErr w:type="gramStart"/>
      <w:r w:rsidRPr="00A47843">
        <w:rPr>
          <w:rFonts w:cs="Calibri Light"/>
        </w:rPr>
        <w:t>set-off</w:t>
      </w:r>
      <w:proofErr w:type="gramEnd"/>
      <w:r w:rsidRPr="00A47843">
        <w:rPr>
          <w:rFonts w:cs="Calibri Light"/>
        </w:rPr>
        <w:t xml:space="preserve">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proofErr w:type="gramStart"/>
      <w:r w:rsidR="004104A6" w:rsidRPr="009316CA">
        <w:rPr>
          <w:rFonts w:cs="Calibri Light"/>
          <w:lang w:val="en-GB"/>
        </w:rPr>
        <w:t>In the event that</w:t>
      </w:r>
      <w:proofErr w:type="gramEnd"/>
      <w:r w:rsidR="004104A6" w:rsidRPr="009316CA">
        <w:rPr>
          <w:rFonts w:cs="Calibri Light"/>
          <w:lang w:val="en-GB"/>
        </w:rPr>
        <w:t xml:space="preserve">,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w:t>
      </w:r>
      <w:r w:rsidRPr="00A7631A">
        <w:rPr>
          <w:rFonts w:cs="Calibri Light"/>
        </w:rPr>
        <w:lastRenderedPageBreak/>
        <w:t xml:space="preserve">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full in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includes (but is not limited to) expenses incurred, (including the costs of legal support) and any interest missed in the meantime (</w:t>
      </w:r>
      <w:proofErr w:type="gramStart"/>
      <w:r w:rsidRPr="00A7631A">
        <w:rPr>
          <w:rFonts w:cs="Calibri Light"/>
        </w:rPr>
        <w:t>on</w:t>
      </w:r>
      <w:proofErr w:type="gramEnd"/>
      <w:r w:rsidRPr="00A7631A">
        <w:rPr>
          <w:rFonts w:cs="Calibri Light"/>
        </w:rPr>
        <w:t xml:space="preserve">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not: </w:t>
      </w:r>
    </w:p>
    <w:p w14:paraId="11BEBD87" w14:textId="77777777" w:rsidR="00435271" w:rsidRPr="00A47843" w:rsidRDefault="00435271" w:rsidP="0043527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w:t>
      </w:r>
      <w:r>
        <w:rPr>
          <w:rFonts w:cs="Calibri Light"/>
        </w:rPr>
        <w:t>.4</w:t>
      </w:r>
      <w:r w:rsidRPr="00A47843">
        <w:rPr>
          <w:rFonts w:cs="Calibri Light"/>
        </w:rPr>
        <w:t>.</w:t>
      </w:r>
      <w:r w:rsidRPr="00A47843">
        <w:rPr>
          <w:rFonts w:cs="Calibri Light"/>
        </w:rPr>
        <w:tab/>
        <w:t xml:space="preserve">You must immediately return to us all property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w:t>
      </w:r>
      <w:r>
        <w:rPr>
          <w:rFonts w:cs="Calibri Light"/>
        </w:rPr>
        <w:t>.5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w:t>
      </w:r>
      <w:r>
        <w:rPr>
          <w:rFonts w:cs="Calibri Light"/>
        </w:rPr>
        <w:t>.6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lastRenderedPageBreak/>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w:t>
      </w:r>
      <w:proofErr w:type="gramStart"/>
      <w:r>
        <w:rPr>
          <w:rFonts w:cs="Calibri Light"/>
        </w:rPr>
        <w:t>in itself no</w:t>
      </w:r>
      <w:proofErr w:type="gramEnd"/>
      <w:r>
        <w:rPr>
          <w:rFonts w:cs="Calibri Light"/>
        </w:rPr>
        <w:t xml:space="preserve">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lastRenderedPageBreak/>
        <w:t xml:space="preserve">a. you breach an obligation under this Agreement and, if the breach is capable of remedy, you fail to remedy the breach within 14 days after we ask you to do </w:t>
      </w:r>
      <w:proofErr w:type="gramStart"/>
      <w:r w:rsidRPr="00A47843">
        <w:rPr>
          <w:rFonts w:cs="Calibri Light"/>
        </w:rPr>
        <w:t>so;</w:t>
      </w:r>
      <w:proofErr w:type="gramEnd"/>
    </w:p>
    <w:p w14:paraId="529B9826" w14:textId="77777777" w:rsidR="00370EC3" w:rsidRPr="00A47843" w:rsidRDefault="00370EC3" w:rsidP="00370EC3">
      <w:pPr>
        <w:ind w:left="705"/>
        <w:jc w:val="both"/>
        <w:rPr>
          <w:rFonts w:cs="Calibri Light"/>
        </w:rPr>
      </w:pPr>
      <w:r w:rsidRPr="00A47843">
        <w:rPr>
          <w:rFonts w:cs="Calibri Light"/>
        </w:rPr>
        <w:t xml:space="preserve">b. you breach an obligation under this Agreement which is incapable of </w:t>
      </w:r>
      <w:proofErr w:type="gramStart"/>
      <w:r w:rsidRPr="00A47843">
        <w:rPr>
          <w:rFonts w:cs="Calibri Light"/>
        </w:rPr>
        <w:t>remedy;</w:t>
      </w:r>
      <w:proofErr w:type="gramEnd"/>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 xml:space="preserve">d. the European </w:t>
      </w:r>
      <w:proofErr w:type="spellStart"/>
      <w:r w:rsidRPr="00A47843">
        <w:rPr>
          <w:rFonts w:cs="Calibri Light"/>
        </w:rPr>
        <w:t>Programme</w:t>
      </w:r>
      <w:proofErr w:type="spellEnd"/>
      <w:r w:rsidRPr="00A47843">
        <w:rPr>
          <w:rFonts w:cs="Calibri Light"/>
        </w:rPr>
        <w:t>(s)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w:t>
      </w:r>
      <w:proofErr w:type="spellStart"/>
      <w:r w:rsidRPr="00865F0D">
        <w:rPr>
          <w:rFonts w:cs="Calibri Light"/>
        </w:rPr>
        <w:t>Programme</w:t>
      </w:r>
      <w:proofErr w:type="spellEnd"/>
      <w:r w:rsidRPr="00865F0D">
        <w:rPr>
          <w:rFonts w:cs="Calibri Light"/>
        </w:rPr>
        <w:t>,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(i) the industries or fields in which KIC SE operates or (ii) either Party’s possibilities to perform its material obligations under this Agreement, or otherwise materially impedes or delays such performance.</w:t>
      </w:r>
    </w:p>
    <w:p w14:paraId="32EB92EE" w14:textId="77777777" w:rsidR="00370EC3" w:rsidRDefault="00370EC3" w:rsidP="00370EC3">
      <w:pPr>
        <w:ind w:left="705"/>
        <w:jc w:val="both"/>
        <w:rPr>
          <w:rFonts w:cs="Calibri Light"/>
          <w:b/>
          <w:bCs/>
          <w:i/>
          <w:iCs/>
        </w:rPr>
      </w:pPr>
      <w:r>
        <w:rPr>
          <w:rFonts w:cs="Calibri Light"/>
        </w:rPr>
        <w:t xml:space="preserve">g. the exit of the United Kingdom from the European Union complicates either Party complying with the terms or conditions of this </w:t>
      </w:r>
      <w:proofErr w:type="gramStart"/>
      <w:r>
        <w:rPr>
          <w:rFonts w:cs="Calibri Light"/>
        </w:rPr>
        <w:t>Agreement, or</w:t>
      </w:r>
      <w:proofErr w:type="gramEnd"/>
      <w:r>
        <w:rPr>
          <w:rFonts w:cs="Calibri Light"/>
        </w:rPr>
        <w:t xml:space="preserve"> would lead to a material increase of the costs of either Party doing so (which, for example, could be the case if costs incurred by KIC InnoEnergy SE for UK service providers are no longer found eligible by the EIT). </w:t>
      </w:r>
      <w:r>
        <w:rPr>
          <w:rFonts w:cs="Calibri Light"/>
          <w:b/>
          <w:bCs/>
          <w:i/>
          <w:iCs/>
          <w:highlight w:val="green"/>
        </w:rPr>
        <w:t>PLEASE DELETE THIS CLAUSE (8.3 g) IF NOT APPLICABLE, UNLESS USED FOR PUBLISHED TENDER THEN THIS CLAUSE SHOULD BE ADOPTED.</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 xml:space="preserve">a. we breach an obligation under this Agreement, and, if the breach is capable of remedy, we fail to remedy the breach within 14 days after you ask us to do </w:t>
      </w:r>
      <w:proofErr w:type="gramStart"/>
      <w:r w:rsidRPr="00A47843">
        <w:rPr>
          <w:rFonts w:cs="Calibri Light"/>
        </w:rPr>
        <w:t>so;</w:t>
      </w:r>
      <w:proofErr w:type="gramEnd"/>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proofErr w:type="gramStart"/>
      <w:r>
        <w:rPr>
          <w:rFonts w:cs="Calibri Light"/>
        </w:rPr>
        <w:t>in order to</w:t>
      </w:r>
      <w:proofErr w:type="gramEnd"/>
      <w:r>
        <w:rPr>
          <w:rFonts w:cs="Calibri Light"/>
        </w:rPr>
        <w:t xml:space="preserve">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lastRenderedPageBreak/>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w:t>
      </w:r>
      <w:r>
        <w:rPr>
          <w:rFonts w:cs="Calibri Light"/>
        </w:rPr>
        <w:t>1</w:t>
      </w:r>
      <w:r>
        <w:rPr>
          <w:rFonts w:cs="Calibri Light"/>
        </w:rPr>
        <w:t>.3.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w:t>
      </w:r>
      <w:r>
        <w:rPr>
          <w:rFonts w:cs="Calibri Light"/>
        </w:rPr>
        <w:t>1</w:t>
      </w:r>
      <w:r>
        <w:rPr>
          <w:rFonts w:cs="Calibri Light"/>
        </w:rPr>
        <w:t>.4.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77777777" w:rsidR="00A37853" w:rsidRDefault="00A37853" w:rsidP="00C41AD8"/>
        </w:tc>
        <w:tc>
          <w:tcPr>
            <w:tcW w:w="2907" w:type="dxa"/>
          </w:tcPr>
          <w:p w14:paraId="3E954621" w14:textId="77777777" w:rsidR="00A37853" w:rsidRDefault="00A37853" w:rsidP="00C41AD8"/>
        </w:tc>
        <w:tc>
          <w:tcPr>
            <w:tcW w:w="2908" w:type="dxa"/>
          </w:tcPr>
          <w:p w14:paraId="7FB02EBC" w14:textId="77777777" w:rsidR="00A37853" w:rsidRDefault="00A37853" w:rsidP="00C41AD8"/>
        </w:tc>
      </w:tr>
      <w:tr w:rsidR="00A37853" w14:paraId="4B8B2086" w14:textId="77777777" w:rsidTr="00C41AD8">
        <w:tc>
          <w:tcPr>
            <w:tcW w:w="2907" w:type="dxa"/>
          </w:tcPr>
          <w:p w14:paraId="3A5A40A9" w14:textId="77777777" w:rsidR="00A37853" w:rsidRDefault="00A37853" w:rsidP="00C41AD8"/>
        </w:tc>
        <w:tc>
          <w:tcPr>
            <w:tcW w:w="2907" w:type="dxa"/>
          </w:tcPr>
          <w:p w14:paraId="336F5E79" w14:textId="77777777" w:rsidR="00A37853" w:rsidRDefault="00A37853" w:rsidP="00C41AD8"/>
        </w:tc>
        <w:tc>
          <w:tcPr>
            <w:tcW w:w="2908" w:type="dxa"/>
          </w:tcPr>
          <w:p w14:paraId="528821F2" w14:textId="77777777" w:rsidR="00A37853" w:rsidRDefault="00A37853" w:rsidP="00C41AD8"/>
        </w:tc>
      </w:tr>
      <w:tr w:rsidR="00A37853" w14:paraId="13A994AE" w14:textId="77777777" w:rsidTr="00C41AD8">
        <w:tc>
          <w:tcPr>
            <w:tcW w:w="2907" w:type="dxa"/>
          </w:tcPr>
          <w:p w14:paraId="336B85D4" w14:textId="77777777" w:rsidR="00A37853" w:rsidRDefault="00A37853" w:rsidP="00C41AD8"/>
        </w:tc>
        <w:tc>
          <w:tcPr>
            <w:tcW w:w="2907" w:type="dxa"/>
          </w:tcPr>
          <w:p w14:paraId="3EF9E4FE" w14:textId="77777777" w:rsidR="00A37853" w:rsidRDefault="00A37853" w:rsidP="00C41AD8"/>
        </w:tc>
        <w:tc>
          <w:tcPr>
            <w:tcW w:w="2908" w:type="dxa"/>
          </w:tcPr>
          <w:p w14:paraId="13D2A8FC" w14:textId="77777777" w:rsidR="00A37853" w:rsidRDefault="00A37853" w:rsidP="00C41AD8"/>
        </w:tc>
      </w:tr>
    </w:tbl>
    <w:p w14:paraId="6BB99579" w14:textId="77777777" w:rsidR="00A37853" w:rsidRDefault="00A37853" w:rsidP="00A37853"/>
    <w:p w14:paraId="49A840FC" w14:textId="77777777" w:rsidR="00A37853" w:rsidRDefault="00A37853" w:rsidP="00A37853">
      <w:r>
        <w:t xml:space="preserve">The fees </w:t>
      </w:r>
      <w:proofErr w:type="gramStart"/>
      <w:r>
        <w:t>specified</w:t>
      </w:r>
      <w:proofErr w:type="gramEnd"/>
      <w:r>
        <w:t xml:space="preserve">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 xml:space="preserve">ou breach an obligation under this Order Form and, if the breach is capable of remedy, you fail to remedy the breach within 14 calendar days after we ask you to do </w:t>
      </w:r>
      <w:proofErr w:type="gramStart"/>
      <w:r w:rsidRPr="006F7DDD">
        <w:rPr>
          <w:rFonts w:cs="Calibri Light"/>
        </w:rPr>
        <w:t>so;</w:t>
      </w:r>
      <w:proofErr w:type="gramEnd"/>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 xml:space="preserve">ou breach an obligation under this Order Form which is incapable of </w:t>
      </w:r>
      <w:proofErr w:type="gramStart"/>
      <w:r w:rsidRPr="006F7DDD">
        <w:rPr>
          <w:rFonts w:cs="Calibri Light"/>
        </w:rPr>
        <w:t>remedy;</w:t>
      </w:r>
      <w:proofErr w:type="gramEnd"/>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 xml:space="preserve">ou do not provide us with adequate assurance that you can fulfill your obligations under this Order Form in a timely fashion after we ask you to do </w:t>
      </w:r>
      <w:proofErr w:type="gramStart"/>
      <w:r w:rsidRPr="006F7DDD">
        <w:rPr>
          <w:rFonts w:cs="Calibri Light"/>
        </w:rPr>
        <w:t>so;</w:t>
      </w:r>
      <w:proofErr w:type="gramEnd"/>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 xml:space="preserve">we breach an obligation under this Order Form and, if the breach is capable of remedy, we fail to remedy the breach within 14 days after you ask us to do </w:t>
      </w:r>
      <w:proofErr w:type="gramStart"/>
      <w:r>
        <w:t>so;</w:t>
      </w:r>
      <w:proofErr w:type="gramEnd"/>
    </w:p>
    <w:p w14:paraId="1D9BD57F" w14:textId="77777777" w:rsidR="00A37853" w:rsidRDefault="00A37853" w:rsidP="00A37853">
      <w:r>
        <w:t>b.</w:t>
      </w:r>
      <w:r>
        <w:tab/>
        <w:t xml:space="preserve">we breach an obligation under this Order Form which is incapable of </w:t>
      </w:r>
      <w:proofErr w:type="gramStart"/>
      <w:r>
        <w:t>remedy;</w:t>
      </w:r>
      <w:proofErr w:type="gramEnd"/>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w:t>
      </w:r>
      <w:proofErr w:type="gramStart"/>
      <w:r>
        <w:t>as</w:t>
      </w:r>
      <w:proofErr w:type="gramEnd"/>
      <w:r>
        <w:t xml:space="preserve">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D249A6" w14:textId="77777777" w:rsidR="0000690E" w:rsidRDefault="0000690E" w:rsidP="00B702CA">
      <w:pPr>
        <w:spacing w:line="240" w:lineRule="auto"/>
      </w:pPr>
      <w:r>
        <w:separator/>
      </w:r>
    </w:p>
    <w:p w14:paraId="33601AF4" w14:textId="77777777" w:rsidR="0000690E" w:rsidRDefault="0000690E"/>
    <w:p w14:paraId="08F6DE95" w14:textId="77777777" w:rsidR="0000690E" w:rsidRDefault="0000690E" w:rsidP="004D3322"/>
    <w:p w14:paraId="01C5A8BD" w14:textId="77777777" w:rsidR="0000690E" w:rsidRDefault="0000690E"/>
    <w:p w14:paraId="16E70D64" w14:textId="77777777" w:rsidR="0000690E" w:rsidRDefault="0000690E" w:rsidP="00737D65"/>
    <w:p w14:paraId="38F967AF" w14:textId="77777777" w:rsidR="0000690E" w:rsidRDefault="0000690E" w:rsidP="00737D65"/>
  </w:endnote>
  <w:endnote w:type="continuationSeparator" w:id="0">
    <w:p w14:paraId="790C308D" w14:textId="77777777" w:rsidR="0000690E" w:rsidRDefault="0000690E" w:rsidP="00B702CA">
      <w:pPr>
        <w:spacing w:line="240" w:lineRule="auto"/>
      </w:pPr>
      <w:r>
        <w:continuationSeparator/>
      </w:r>
    </w:p>
    <w:p w14:paraId="63AF8104" w14:textId="77777777" w:rsidR="0000690E" w:rsidRDefault="0000690E"/>
    <w:p w14:paraId="5EF55097" w14:textId="77777777" w:rsidR="0000690E" w:rsidRDefault="0000690E" w:rsidP="004D3322"/>
    <w:p w14:paraId="04219E68" w14:textId="77777777" w:rsidR="0000690E" w:rsidRDefault="0000690E"/>
    <w:p w14:paraId="18C69E53" w14:textId="77777777" w:rsidR="0000690E" w:rsidRDefault="0000690E" w:rsidP="00737D65"/>
    <w:p w14:paraId="16B4A5E1" w14:textId="77777777" w:rsidR="0000690E" w:rsidRDefault="0000690E" w:rsidP="00737D65"/>
  </w:endnote>
  <w:endnote w:type="continuationNotice" w:id="1">
    <w:p w14:paraId="60D0B1D4" w14:textId="77777777" w:rsidR="00D915DA" w:rsidRDefault="00D915D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D2815EBF-D639-4A43-892D-6ACF18C78EB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6A6733E9-A49E-48D1-BCDA-B87236B78DB8}"/>
    <w:embedBold r:id="rId3" w:fontKey="{2A1206DE-2E41-41AA-AB96-F3B397FDABC3}"/>
    <w:embedItalic r:id="rId4" w:fontKey="{9A20B5D5-5985-4205-8703-3581910C33EC}"/>
    <w:embedBoldItalic r:id="rId5" w:fontKey="{1C854D49-13A9-4609-BD7D-0F5F26D5753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charset w:val="00"/>
    <w:family w:val="auto"/>
    <w:pitch w:val="variable"/>
    <w:sig w:usb0="00000007" w:usb1="00000001" w:usb2="00000000" w:usb3="00000000" w:csb0="00000093" w:csb1="00000000"/>
    <w:embedRegular r:id="rId6" w:subsetted="1" w:fontKey="{690CB651-8438-4CDD-957C-7847A751CA14}"/>
  </w:font>
  <w:font w:name="Titillium Web Light">
    <w:charset w:val="00"/>
    <w:family w:val="auto"/>
    <w:pitch w:val="variable"/>
    <w:sig w:usb0="00000007" w:usb1="00000001" w:usb2="00000000" w:usb3="00000000" w:csb0="00000093" w:csb1="00000000"/>
    <w:embedRegular r:id="rId7" w:fontKey="{CD938A1A-484D-40CC-83E0-3E1F96306F7B}"/>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18584D" id="Straight Connector 2" o:spid="_x0000_s1026" style="position:absolute;z-index:251657728;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Registered</w:t>
    </w:r>
    <w:proofErr w:type="spellEnd"/>
    <w:r w:rsidRPr="35F2B640">
      <w:rPr>
        <w:rFonts w:ascii="Titillium Web Light" w:hAnsi="Titillium Web Light" w:cs="Titillium-Regular"/>
        <w:color w:val="004394"/>
        <w:w w:val="99"/>
        <w:sz w:val="16"/>
        <w:szCs w:val="16"/>
        <w:lang w:val="es-ES"/>
      </w:rPr>
      <w:t xml:space="preserve"> Office </w:t>
    </w:r>
    <w:proofErr w:type="spellStart"/>
    <w:r w:rsidRPr="35F2B640">
      <w:rPr>
        <w:rFonts w:ascii="Titillium Web Light" w:hAnsi="Titillium Web Light" w:cs="Titillium-Light"/>
        <w:color w:val="000000"/>
        <w:w w:val="99"/>
        <w:sz w:val="16"/>
        <w:szCs w:val="16"/>
        <w:lang w:val="es-ES"/>
      </w:rPr>
      <w:t>Kennispoort</w:t>
    </w:r>
    <w:proofErr w:type="spellEnd"/>
    <w:r w:rsidRPr="35F2B640">
      <w:rPr>
        <w:rFonts w:ascii="Titillium Web Light" w:hAnsi="Titillium Web Light" w:cs="Titillium-Light"/>
        <w:color w:val="000000"/>
        <w:w w:val="99"/>
        <w:sz w:val="16"/>
        <w:szCs w:val="16"/>
        <w:lang w:val="es-ES"/>
      </w:rPr>
      <w:t xml:space="preserve"> 6th </w:t>
    </w:r>
    <w:proofErr w:type="spellStart"/>
    <w:r w:rsidRPr="35F2B640">
      <w:rPr>
        <w:rFonts w:ascii="Titillium Web Light" w:hAnsi="Titillium Web Light" w:cs="Titillium-Light"/>
        <w:color w:val="000000"/>
        <w:w w:val="99"/>
        <w:sz w:val="16"/>
        <w:szCs w:val="16"/>
        <w:lang w:val="es-ES"/>
      </w:rPr>
      <w:t>floor</w:t>
    </w:r>
    <w:proofErr w:type="spellEnd"/>
    <w:r w:rsidRPr="35F2B640">
      <w:rPr>
        <w:rFonts w:ascii="Titillium Web Light" w:hAnsi="Titillium Web Light" w:cs="Titillium-Light"/>
        <w:color w:val="000000"/>
        <w:w w:val="99"/>
        <w:sz w:val="16"/>
        <w:szCs w:val="16"/>
        <w:lang w:val="es-ES"/>
      </w:rPr>
      <w:t xml:space="preserve"> · John F. </w:t>
    </w:r>
    <w:proofErr w:type="spellStart"/>
    <w:r w:rsidRPr="35F2B640">
      <w:rPr>
        <w:rFonts w:ascii="Titillium Web Light" w:hAnsi="Titillium Web Light" w:cs="Titillium-Light"/>
        <w:color w:val="000000"/>
        <w:w w:val="99"/>
        <w:sz w:val="16"/>
        <w:szCs w:val="16"/>
        <w:lang w:val="es-ES"/>
      </w:rPr>
      <w:t>Kennedylaan</w:t>
    </w:r>
    <w:proofErr w:type="spellEnd"/>
    <w:r w:rsidRPr="35F2B640">
      <w:rPr>
        <w:rFonts w:ascii="Titillium Web Light" w:hAnsi="Titillium Web Light" w:cs="Titillium-Light"/>
        <w:color w:val="000000"/>
        <w:w w:val="99"/>
        <w:sz w:val="16"/>
        <w:szCs w:val="16"/>
        <w:lang w:val="es-ES"/>
      </w:rPr>
      <w:t xml:space="preserve"> 2 · 5612 AB Eindhoven · </w:t>
    </w:r>
    <w:proofErr w:type="spellStart"/>
    <w:r w:rsidRPr="35F2B640">
      <w:rPr>
        <w:rFonts w:ascii="Titillium Web Light" w:hAnsi="Titillium Web Light" w:cs="Titillium-Light"/>
        <w:color w:val="000000"/>
        <w:w w:val="99"/>
        <w:sz w:val="16"/>
        <w:szCs w:val="16"/>
        <w:lang w:val="es-ES"/>
      </w:rPr>
      <w:t>The</w:t>
    </w:r>
    <w:proofErr w:type="spellEnd"/>
    <w:r w:rsidRPr="35F2B640">
      <w:rPr>
        <w:rFonts w:ascii="Titillium Web Light" w:hAnsi="Titillium Web Light" w:cs="Titillium-Light"/>
        <w:color w:val="000000"/>
        <w:w w:val="99"/>
        <w:sz w:val="16"/>
        <w:szCs w:val="16"/>
        <w:lang w:val="es-ES"/>
      </w:rPr>
      <w:t xml:space="preserve"> </w:t>
    </w:r>
    <w:proofErr w:type="spellStart"/>
    <w:r w:rsidRPr="35F2B640">
      <w:rPr>
        <w:rFonts w:ascii="Titillium Web Light" w:hAnsi="Titillium Web Light" w:cs="Titillium-Light"/>
        <w:color w:val="000000"/>
        <w:w w:val="99"/>
        <w:sz w:val="16"/>
        <w:szCs w:val="16"/>
        <w:lang w:val="es-ES"/>
      </w:rPr>
      <w:t>Netherlands</w:t>
    </w:r>
    <w:proofErr w:type="spellEnd"/>
  </w:p>
  <w:p w14:paraId="35D43C1F" w14:textId="77777777" w:rsidR="00D81EC0" w:rsidRPr="00C47E3B" w:rsidRDefault="35F2B640" w:rsidP="35F2B640">
    <w:pPr>
      <w:rPr>
        <w:rFonts w:ascii="Titillium Web Light" w:hAnsi="Titillium Web Light" w:cs="Titillium-Light"/>
        <w:color w:val="004394"/>
        <w:w w:val="99"/>
        <w:sz w:val="16"/>
        <w:szCs w:val="16"/>
        <w:lang w:val="es-ES"/>
      </w:rPr>
    </w:pPr>
    <w:proofErr w:type="spellStart"/>
    <w:r w:rsidRPr="35F2B640">
      <w:rPr>
        <w:rFonts w:ascii="Titillium Web Light" w:hAnsi="Titillium Web Light" w:cs="Titillium-Light"/>
        <w:color w:val="004394"/>
        <w:w w:val="99"/>
        <w:sz w:val="16"/>
        <w:szCs w:val="16"/>
        <w:lang w:val="es-ES"/>
      </w:rPr>
      <w:t>Phone</w:t>
    </w:r>
    <w:proofErr w:type="spellEnd"/>
    <w:r w:rsidRPr="35F2B640">
      <w:rPr>
        <w:rFonts w:ascii="Titillium Web Light" w:hAnsi="Titillium Web Light" w:cs="Titillium-Light"/>
        <w:color w:val="000000"/>
        <w:w w:val="99"/>
        <w:sz w:val="16"/>
        <w:szCs w:val="16"/>
        <w:lang w:val="es-ES"/>
      </w:rPr>
      <w:t xml:space="preserve"> +31 (0) 40 240 60 31 </w:t>
    </w:r>
    <w:r w:rsidRPr="35F2B640">
      <w:rPr>
        <w:rFonts w:ascii="Titillium Web Light" w:hAnsi="Titillium Web Light" w:cs="Titillium-Light"/>
        <w:color w:val="004394"/>
        <w:w w:val="99"/>
        <w:sz w:val="16"/>
        <w:szCs w:val="16"/>
        <w:lang w:val="es-ES"/>
      </w:rPr>
      <w:t xml:space="preserve">· email </w:t>
    </w:r>
    <w:hyperlink r:id="rId1" w:history="1">
      <w:r w:rsidRPr="35F2B640">
        <w:rPr>
          <w:rStyle w:val="Hyperlink"/>
          <w:rFonts w:ascii="Titillium Web Light" w:hAnsi="Titillium Web Light" w:cs="Titillium-Light"/>
          <w:w w:val="99"/>
          <w:sz w:val="16"/>
          <w:szCs w:val="16"/>
          <w:lang w:val="es-ES"/>
        </w:rPr>
        <w:t>info@innoenergy.com</w:t>
      </w:r>
    </w:hyperlink>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VAT-ID</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8500.04.287.B.01</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Bank</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ABN </w:t>
    </w:r>
    <w:proofErr w:type="spellStart"/>
    <w:r w:rsidRPr="35F2B640">
      <w:rPr>
        <w:rFonts w:ascii="Titillium Web Light" w:hAnsi="Titillium Web Light" w:cs="Titillium-Light"/>
        <w:color w:val="000000"/>
        <w:w w:val="99"/>
        <w:sz w:val="16"/>
        <w:szCs w:val="16"/>
        <w:lang w:val="es-ES"/>
      </w:rPr>
      <w:t>Amro</w:t>
    </w:r>
    <w:proofErr w:type="spellEnd"/>
    <w:r w:rsidRPr="35F2B640">
      <w:rPr>
        <w:rFonts w:ascii="Titillium Web Light" w:hAnsi="Titillium Web Light" w:cs="Titillium-Light"/>
        <w:color w:val="000000"/>
        <w:w w:val="99"/>
        <w:sz w:val="16"/>
        <w:szCs w:val="16"/>
        <w:lang w:val="es-ES"/>
      </w:rPr>
      <w:t xml:space="preserve"> Bank</w:t>
    </w:r>
  </w:p>
  <w:p w14:paraId="2A133765" w14:textId="77777777" w:rsidR="00D81EC0" w:rsidRPr="00C47E3B" w:rsidRDefault="35F2B640" w:rsidP="35F2B640">
    <w:pP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Account</w:t>
    </w:r>
    <w:proofErr w:type="spellEnd"/>
    <w:r w:rsidRPr="35F2B640">
      <w:rPr>
        <w:rFonts w:ascii="Titillium Web Light" w:hAnsi="Titillium Web Light" w:cs="Titillium-Regular"/>
        <w:color w:val="004394"/>
        <w:w w:val="99"/>
        <w:sz w:val="16"/>
        <w:szCs w:val="16"/>
        <w:lang w:val="es-ES"/>
      </w:rPr>
      <w:t xml:space="preserve"> </w:t>
    </w:r>
    <w:proofErr w:type="spellStart"/>
    <w:r w:rsidRPr="35F2B640">
      <w:rPr>
        <w:rFonts w:ascii="Titillium Web Light" w:hAnsi="Titillium Web Light" w:cs="Titillium-Regular"/>
        <w:color w:val="004394"/>
        <w:w w:val="99"/>
        <w:sz w:val="16"/>
        <w:szCs w:val="16"/>
        <w:lang w:val="es-ES"/>
      </w:rPr>
      <w:t>number</w:t>
    </w:r>
    <w:proofErr w:type="spellEnd"/>
    <w:r w:rsidRPr="35F2B640">
      <w:rPr>
        <w:rFonts w:ascii="Titillium Web Light" w:hAnsi="Titillium Web Light" w:cs="Titillium-Regular"/>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46.58.19.958 · </w:t>
    </w:r>
    <w:r w:rsidRPr="35F2B640">
      <w:rPr>
        <w:rFonts w:ascii="Titillium Web Light" w:hAnsi="Titillium Web Light" w:cs="Titillium-Light"/>
        <w:color w:val="004394"/>
        <w:w w:val="99"/>
        <w:sz w:val="16"/>
        <w:szCs w:val="16"/>
        <w:lang w:val="es-ES"/>
      </w:rPr>
      <w:t>I</w:t>
    </w:r>
    <w:r w:rsidRPr="35F2B640">
      <w:rPr>
        <w:rFonts w:ascii="Titillium Web Light" w:hAnsi="Titillium Web Light" w:cs="Titillium-Regular"/>
        <w:color w:val="004394"/>
        <w:w w:val="99"/>
        <w:sz w:val="16"/>
        <w:szCs w:val="16"/>
        <w:lang w:val="es-ES"/>
      </w:rPr>
      <w:t>BAN</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NL44ABNA0465819958 · </w:t>
    </w:r>
    <w:r w:rsidRPr="35F2B640">
      <w:rPr>
        <w:rFonts w:ascii="Titillium Web Light" w:hAnsi="Titillium Web Light" w:cs="Titillium-Regular"/>
        <w:color w:val="004394"/>
        <w:w w:val="99"/>
        <w:sz w:val="16"/>
        <w:szCs w:val="16"/>
        <w:lang w:val="es-ES"/>
      </w:rPr>
      <w:t xml:space="preserve">SWIFT </w:t>
    </w:r>
    <w:r w:rsidRPr="35F2B640">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CE99EF" w14:textId="77777777" w:rsidR="0000690E" w:rsidRDefault="0000690E" w:rsidP="00B702CA">
      <w:pPr>
        <w:spacing w:line="240" w:lineRule="auto"/>
      </w:pPr>
      <w:r>
        <w:separator/>
      </w:r>
    </w:p>
    <w:p w14:paraId="6CF41FE4" w14:textId="77777777" w:rsidR="0000690E" w:rsidRDefault="0000690E"/>
    <w:p w14:paraId="6C786543" w14:textId="77777777" w:rsidR="0000690E" w:rsidRDefault="0000690E" w:rsidP="004D3322"/>
    <w:p w14:paraId="61D1A9DB" w14:textId="77777777" w:rsidR="0000690E" w:rsidRDefault="0000690E"/>
    <w:p w14:paraId="436E33C4" w14:textId="77777777" w:rsidR="0000690E" w:rsidRDefault="0000690E" w:rsidP="00737D65"/>
    <w:p w14:paraId="75C4ADAF" w14:textId="77777777" w:rsidR="0000690E" w:rsidRDefault="0000690E" w:rsidP="00737D65"/>
  </w:footnote>
  <w:footnote w:type="continuationSeparator" w:id="0">
    <w:p w14:paraId="04E91D60" w14:textId="77777777" w:rsidR="0000690E" w:rsidRDefault="0000690E" w:rsidP="00B702CA">
      <w:pPr>
        <w:spacing w:line="240" w:lineRule="auto"/>
      </w:pPr>
      <w:r>
        <w:continuationSeparator/>
      </w:r>
    </w:p>
    <w:p w14:paraId="7E18B201" w14:textId="77777777" w:rsidR="0000690E" w:rsidRDefault="0000690E"/>
    <w:p w14:paraId="1471D12B" w14:textId="77777777" w:rsidR="0000690E" w:rsidRDefault="0000690E" w:rsidP="004D3322"/>
    <w:p w14:paraId="6D721B63" w14:textId="77777777" w:rsidR="0000690E" w:rsidRDefault="0000690E"/>
    <w:p w14:paraId="4D918AB8" w14:textId="77777777" w:rsidR="0000690E" w:rsidRDefault="0000690E" w:rsidP="00737D65"/>
    <w:p w14:paraId="63838218" w14:textId="77777777" w:rsidR="0000690E" w:rsidRDefault="0000690E" w:rsidP="00737D65"/>
  </w:footnote>
  <w:footnote w:type="continuationNotice" w:id="1">
    <w:p w14:paraId="145A1D82" w14:textId="77777777" w:rsidR="00D915DA" w:rsidRDefault="00D915D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72515"/>
    <w:rsid w:val="002734E2"/>
    <w:rsid w:val="0027658D"/>
    <w:rsid w:val="002975C2"/>
    <w:rsid w:val="00297A51"/>
    <w:rsid w:val="002B1114"/>
    <w:rsid w:val="002B4A65"/>
    <w:rsid w:val="002B6DDB"/>
    <w:rsid w:val="002C4007"/>
    <w:rsid w:val="002D0EBC"/>
    <w:rsid w:val="002D27C1"/>
    <w:rsid w:val="002F1A3D"/>
    <w:rsid w:val="00314E1B"/>
    <w:rsid w:val="00327CD8"/>
    <w:rsid w:val="003303FA"/>
    <w:rsid w:val="00340276"/>
    <w:rsid w:val="00344D85"/>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726B"/>
    <w:rsid w:val="00621C23"/>
    <w:rsid w:val="006232E4"/>
    <w:rsid w:val="0062478B"/>
    <w:rsid w:val="0064642E"/>
    <w:rsid w:val="0066170D"/>
    <w:rsid w:val="0066501B"/>
    <w:rsid w:val="0067038D"/>
    <w:rsid w:val="006A18EE"/>
    <w:rsid w:val="006A56F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4B6D"/>
    <w:rsid w:val="008F7DE5"/>
    <w:rsid w:val="00901EA3"/>
    <w:rsid w:val="00905A7E"/>
    <w:rsid w:val="00910130"/>
    <w:rsid w:val="00916841"/>
    <w:rsid w:val="00925CAF"/>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E7AC7"/>
    <w:rsid w:val="009F3DD3"/>
    <w:rsid w:val="009F5FD1"/>
    <w:rsid w:val="009F6B98"/>
    <w:rsid w:val="00A06E7D"/>
    <w:rsid w:val="00A13C15"/>
    <w:rsid w:val="00A2193B"/>
    <w:rsid w:val="00A23F35"/>
    <w:rsid w:val="00A27DF7"/>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72E6"/>
    <w:rsid w:val="00B405ED"/>
    <w:rsid w:val="00B53585"/>
    <w:rsid w:val="00B631C4"/>
    <w:rsid w:val="00B702CA"/>
    <w:rsid w:val="00B85410"/>
    <w:rsid w:val="00B91862"/>
    <w:rsid w:val="00BA0C07"/>
    <w:rsid w:val="00BA3414"/>
    <w:rsid w:val="00BB0A5C"/>
    <w:rsid w:val="00BC02C4"/>
    <w:rsid w:val="00BC0E8E"/>
    <w:rsid w:val="00BC3AE6"/>
    <w:rsid w:val="00BD3D09"/>
    <w:rsid w:val="00BF1847"/>
    <w:rsid w:val="00BF3F34"/>
    <w:rsid w:val="00C1245E"/>
    <w:rsid w:val="00C13C1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328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298ED01E"/>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4466C325CE2924D8F5B92D00D408864" ma:contentTypeVersion="15" ma:contentTypeDescription="Create a new document." ma:contentTypeScope="" ma:versionID="f1aa576110ca3d5a05f23f49a0dc1a51">
  <xsd:schema xmlns:xsd="http://www.w3.org/2001/XMLSchema" xmlns:xs="http://www.w3.org/2001/XMLSchema" xmlns:p="http://schemas.microsoft.com/office/2006/metadata/properties" xmlns:ns2="a940ccdc-5f52-4929-911d-ed9390976bc3" xmlns:ns3="b96fbd16-e1a7-40c1-ae2f-00cdc5eaf799" targetNamespace="http://schemas.microsoft.com/office/2006/metadata/properties" ma:root="true" ma:fieldsID="3dc4d2af47ef68725d0127faf5528926" ns2:_="" ns3:_="">
    <xsd:import namespace="a940ccdc-5f52-4929-911d-ed9390976bc3"/>
    <xsd:import namespace="b96fbd16-e1a7-40c1-ae2f-00cdc5eaf79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OCR" minOccurs="0"/>
                <xsd:element ref="ns2:MediaServiceSearchProperties"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40ccdc-5f52-4929-911d-ed9390976b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96fbd16-e1a7-40c1-ae2f-00cdc5eaf79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c1a17170-e320-4695-bdf9-b473fb828b1d}" ma:internalName="TaxCatchAll" ma:showField="CatchAllData" ma:web="b96fbd16-e1a7-40c1-ae2f-00cdc5eaf79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96fbd16-e1a7-40c1-ae2f-00cdc5eaf799" xsi:nil="true"/>
    <lcf76f155ced4ddcb4097134ff3c332f xmlns="a940ccdc-5f52-4929-911d-ed9390976bc3">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8DDE5A3F-E287-4AF1-B8A2-770842F9D869}"/>
</file>

<file path=customXml/itemProps3.xml><?xml version="1.0" encoding="utf-8"?>
<ds:datastoreItem xmlns:ds="http://schemas.openxmlformats.org/officeDocument/2006/customXml" ds:itemID="{E05D7AF4-7C53-478B-98FB-654ED4BF7B77}">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customXml/itemProps4.xml><?xml version="1.0" encoding="utf-8"?>
<ds:datastoreItem xmlns:ds="http://schemas.openxmlformats.org/officeDocument/2006/customXml" ds:itemID="{0C912D47-6EBC-4C02-94A2-69EE3C0E720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3765</Words>
  <Characters>21464</Characters>
  <Application>Microsoft Office Word</Application>
  <DocSecurity>0</DocSecurity>
  <Lines>178</Lines>
  <Paragraphs>50</Paragraphs>
  <ScaleCrop>false</ScaleCrop>
  <Company>KIC InnoEnergy Germany GmbH</Company>
  <LinksUpToDate>false</LinksUpToDate>
  <CharactersWithSpaces>25179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Christof Breda</cp:lastModifiedBy>
  <cp:revision>2</cp:revision>
  <cp:lastPrinted>2024-10-18T12:13:00Z</cp:lastPrinted>
  <dcterms:created xsi:type="dcterms:W3CDTF">2024-10-18T12:49:00Z</dcterms:created>
  <dcterms:modified xsi:type="dcterms:W3CDTF">2024-10-18T12:49:00Z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0x010100F4466C325CE2924D8F5B92D00D408864</vt:lpwstr>
  </property>
  <property fmtid="{D5CDD505-2E9C-101B-9397-08002B2CF9AE}" pid="3" name="MediaServiceImageTags">
    <vt:lpwstr/>
  </property>
</Properties>
</file>