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6D908F" w14:textId="77777777" w:rsidR="00323F23" w:rsidRDefault="00323F23" w:rsidP="00323F23">
      <w:pPr>
        <w:pStyle w:val="BodyText"/>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0B4FAD4C" w14:textId="77777777" w:rsidR="00323F23" w:rsidRPr="001D6074" w:rsidRDefault="00323F23" w:rsidP="00323F23">
      <w:pPr>
        <w:widowControl w:val="0"/>
        <w:spacing w:after="120"/>
        <w:jc w:val="both"/>
        <w:rPr>
          <w:rFonts w:ascii="Calibri" w:hAnsi="Calibri" w:cs="Arial"/>
        </w:rPr>
      </w:pPr>
      <w:r w:rsidRPr="001D6074">
        <w:rPr>
          <w:rFonts w:ascii="Calibri" w:hAnsi="Calibri" w:cs="Arial"/>
        </w:rPr>
        <w:t>&lt;Date&gt;</w:t>
      </w:r>
    </w:p>
    <w:p w14:paraId="0DD8AE08" w14:textId="77777777" w:rsidR="007E3025" w:rsidRPr="007E3025" w:rsidRDefault="007E3025" w:rsidP="007E3025">
      <w:pPr>
        <w:widowControl w:val="0"/>
        <w:spacing w:after="120"/>
        <w:rPr>
          <w:rFonts w:ascii="Calibri" w:hAnsi="Calibri" w:cs="Arial"/>
        </w:rPr>
      </w:pPr>
      <w:r w:rsidRPr="007E3025">
        <w:rPr>
          <w:rFonts w:ascii="Calibri" w:hAnsi="Calibri" w:cs="Arial"/>
        </w:rPr>
        <w:t xml:space="preserve">The Institute of Sustainable Energy </w:t>
      </w:r>
      <w:proofErr w:type="spellStart"/>
      <w:r w:rsidRPr="007E3025">
        <w:rPr>
          <w:rFonts w:ascii="Calibri" w:hAnsi="Calibri" w:cs="Arial"/>
        </w:rPr>
        <w:t>Stichting</w:t>
      </w:r>
      <w:proofErr w:type="spellEnd"/>
      <w:r w:rsidRPr="007E3025">
        <w:rPr>
          <w:rFonts w:ascii="Calibri" w:hAnsi="Calibri" w:cs="Arial"/>
        </w:rPr>
        <w:t xml:space="preserve"> </w:t>
      </w:r>
    </w:p>
    <w:p w14:paraId="4C99224D" w14:textId="77777777" w:rsidR="007E3025" w:rsidRPr="007E3025" w:rsidRDefault="007E3025" w:rsidP="007E3025">
      <w:pPr>
        <w:widowControl w:val="0"/>
        <w:spacing w:after="120"/>
        <w:rPr>
          <w:rFonts w:ascii="Calibri" w:hAnsi="Calibri" w:cs="Arial"/>
        </w:rPr>
      </w:pPr>
      <w:proofErr w:type="spellStart"/>
      <w:r w:rsidRPr="007E3025">
        <w:rPr>
          <w:rFonts w:ascii="Calibri" w:hAnsi="Calibri" w:cs="Arial"/>
        </w:rPr>
        <w:t>Kennispoort</w:t>
      </w:r>
      <w:proofErr w:type="spellEnd"/>
      <w:r w:rsidRPr="007E3025">
        <w:rPr>
          <w:rFonts w:ascii="Calibri" w:hAnsi="Calibri" w:cs="Arial"/>
        </w:rPr>
        <w:t xml:space="preserve">, 6th floor </w:t>
      </w:r>
    </w:p>
    <w:p w14:paraId="29C5C30F" w14:textId="77777777" w:rsidR="007E3025" w:rsidRPr="007E3025" w:rsidRDefault="007E3025" w:rsidP="007E3025">
      <w:pPr>
        <w:widowControl w:val="0"/>
        <w:spacing w:after="120"/>
        <w:rPr>
          <w:rFonts w:ascii="Calibri" w:hAnsi="Calibri" w:cs="Arial"/>
        </w:rPr>
      </w:pPr>
      <w:r w:rsidRPr="007E3025">
        <w:rPr>
          <w:rFonts w:ascii="Calibri" w:hAnsi="Calibri" w:cs="Arial"/>
        </w:rPr>
        <w:t xml:space="preserve">John F. </w:t>
      </w:r>
      <w:proofErr w:type="spellStart"/>
      <w:r w:rsidRPr="007E3025">
        <w:rPr>
          <w:rFonts w:ascii="Calibri" w:hAnsi="Calibri" w:cs="Arial"/>
        </w:rPr>
        <w:t>Kennedylaan</w:t>
      </w:r>
      <w:proofErr w:type="spellEnd"/>
      <w:r w:rsidRPr="007E3025">
        <w:rPr>
          <w:rFonts w:ascii="Calibri" w:hAnsi="Calibri" w:cs="Arial"/>
        </w:rPr>
        <w:t xml:space="preserve"> 2 </w:t>
      </w:r>
    </w:p>
    <w:p w14:paraId="22D8DD2F" w14:textId="77777777" w:rsidR="007E3025" w:rsidRPr="007E3025" w:rsidRDefault="007E3025" w:rsidP="007E3025">
      <w:pPr>
        <w:widowControl w:val="0"/>
        <w:spacing w:after="120"/>
        <w:rPr>
          <w:rFonts w:ascii="Calibri" w:hAnsi="Calibri" w:cs="Arial"/>
        </w:rPr>
      </w:pPr>
      <w:r w:rsidRPr="007E3025">
        <w:rPr>
          <w:rFonts w:ascii="Calibri" w:hAnsi="Calibri" w:cs="Arial"/>
        </w:rPr>
        <w:t xml:space="preserve">5612 AB Eindhoven </w:t>
      </w:r>
    </w:p>
    <w:p w14:paraId="4D099318" w14:textId="74AA1988" w:rsidR="00323F23" w:rsidRDefault="007E3025" w:rsidP="007E3025">
      <w:pPr>
        <w:widowControl w:val="0"/>
        <w:spacing w:after="120"/>
        <w:rPr>
          <w:rFonts w:ascii="Calibri" w:hAnsi="Calibri" w:cs="Arial"/>
        </w:rPr>
      </w:pPr>
      <w:r w:rsidRPr="007E3025">
        <w:rPr>
          <w:rFonts w:ascii="Calibri" w:hAnsi="Calibri" w:cs="Arial"/>
        </w:rPr>
        <w:t>The Netherlands</w:t>
      </w:r>
    </w:p>
    <w:p w14:paraId="1EF2F384" w14:textId="4B201B47" w:rsidR="00323F23" w:rsidRPr="001D6074" w:rsidRDefault="00323F23" w:rsidP="007E3025">
      <w:pPr>
        <w:widowControl w:val="0"/>
        <w:spacing w:after="120"/>
        <w:rPr>
          <w:rFonts w:ascii="Calibri" w:hAnsi="Calibri" w:cs="Arial"/>
          <w:b/>
        </w:rPr>
      </w:pPr>
      <w:r w:rsidRPr="009F00C6">
        <w:rPr>
          <w:rFonts w:ascii="Calibri" w:hAnsi="Calibri" w:cs="Arial"/>
          <w:b/>
        </w:rPr>
        <w:t>Subject:</w:t>
      </w:r>
      <w:r>
        <w:rPr>
          <w:rFonts w:ascii="Calibri" w:hAnsi="Calibri" w:cs="Arial"/>
        </w:rPr>
        <w:t xml:space="preserve"> </w:t>
      </w:r>
      <w:r w:rsidR="007E3025" w:rsidRPr="007E3025">
        <w:rPr>
          <w:rFonts w:ascii="Calibri" w:hAnsi="Calibri" w:cs="Arial"/>
          <w:i/>
        </w:rPr>
        <w:t>Online Advertising Campaign Agency</w:t>
      </w:r>
    </w:p>
    <w:p w14:paraId="6974D529" w14:textId="77777777" w:rsidR="00323F23" w:rsidRPr="001D6074" w:rsidRDefault="00323F23" w:rsidP="00323F23">
      <w:pPr>
        <w:widowControl w:val="0"/>
        <w:spacing w:after="120"/>
        <w:jc w:val="center"/>
        <w:outlineLvl w:val="0"/>
        <w:rPr>
          <w:rFonts w:ascii="Calibri" w:hAnsi="Calibri" w:cs="Arial"/>
          <w:b/>
        </w:rPr>
      </w:pPr>
      <w:r w:rsidRPr="001D6074">
        <w:rPr>
          <w:rFonts w:ascii="Calibri" w:hAnsi="Calibri" w:cs="Arial"/>
          <w:b/>
        </w:rPr>
        <w:t>TENDERER’S DECLARATION</w:t>
      </w:r>
    </w:p>
    <w:p w14:paraId="4222674D" w14:textId="77777777" w:rsidR="00323F23" w:rsidRPr="001D6074" w:rsidRDefault="00323F23" w:rsidP="00323F23">
      <w:pPr>
        <w:widowControl w:val="0"/>
        <w:spacing w:before="60" w:after="60"/>
        <w:outlineLvl w:val="0"/>
        <w:rPr>
          <w:rFonts w:ascii="Calibri" w:hAnsi="Calibri" w:cs="Arial"/>
        </w:rPr>
      </w:pPr>
      <w:r w:rsidRPr="001D6074">
        <w:rPr>
          <w:rFonts w:ascii="Calibri" w:hAnsi="Calibri" w:cs="Arial"/>
        </w:rPr>
        <w:t>Dear Sir/Madam</w:t>
      </w:r>
      <w:r>
        <w:rPr>
          <w:rFonts w:ascii="Calibri" w:hAnsi="Calibri" w:cs="Arial"/>
        </w:rPr>
        <w:t>,</w:t>
      </w:r>
    </w:p>
    <w:p w14:paraId="3CE1D3E8" w14:textId="77777777" w:rsidR="00323F23" w:rsidRPr="001D6074" w:rsidRDefault="00323F23" w:rsidP="00323F23">
      <w:pPr>
        <w:widowControl w:val="0"/>
        <w:spacing w:before="60" w:after="60"/>
        <w:jc w:val="both"/>
        <w:rPr>
          <w:rFonts w:ascii="Calibri" w:hAnsi="Calibri" w:cs="Arial"/>
        </w:rPr>
      </w:pPr>
      <w:r w:rsidRPr="001D6074">
        <w:rPr>
          <w:rFonts w:ascii="Calibri" w:hAnsi="Calibri" w:cs="Arial"/>
        </w:rPr>
        <w:t xml:space="preserve">In response to your letter of invitation for the above contract we, </w:t>
      </w:r>
      <w:r w:rsidRPr="00BC1A2D">
        <w:rPr>
          <w:rFonts w:ascii="Calibri" w:hAnsi="Calibri" w:cs="Arial"/>
          <w:highlight w:val="lightGray"/>
        </w:rPr>
        <w:t>&lt; Name(s) of legal entity or entities&gt;</w:t>
      </w:r>
      <w:r w:rsidRPr="001D6074">
        <w:rPr>
          <w:rFonts w:ascii="Calibri" w:hAnsi="Calibri" w:cs="Arial"/>
        </w:rPr>
        <w:t>, hereby declare that we:</w:t>
      </w:r>
      <w:r w:rsidRPr="001D6074" w:rsidDel="00F818AC">
        <w:rPr>
          <w:rFonts w:ascii="Calibri" w:hAnsi="Calibri" w:cs="Arial"/>
        </w:rPr>
        <w:t xml:space="preserve">  </w:t>
      </w:r>
    </w:p>
    <w:p w14:paraId="3E8B4A71" w14:textId="77777777" w:rsidR="00323F23" w:rsidRPr="001D6074" w:rsidRDefault="00323F23" w:rsidP="00323F23">
      <w:pPr>
        <w:widowControl w:val="0"/>
        <w:numPr>
          <w:ilvl w:val="0"/>
          <w:numId w:val="10"/>
        </w:numPr>
        <w:tabs>
          <w:tab w:val="left" w:pos="360"/>
        </w:tabs>
        <w:spacing w:before="60" w:after="60"/>
        <w:jc w:val="both"/>
        <w:rPr>
          <w:rFonts w:ascii="Calibri" w:hAnsi="Calibri" w:cs="Arial"/>
        </w:rPr>
      </w:pPr>
      <w:r w:rsidRPr="001D6074">
        <w:rPr>
          <w:rFonts w:ascii="Calibri" w:hAnsi="Calibri" w:cs="Arial"/>
        </w:rPr>
        <w:t>are submitting this tender for this contract. We confirm that we are not participating in any other tender for the same contract in any form (as a member, leader, in a consortium or as an individual candidate</w:t>
      </w:r>
      <w:proofErr w:type="gramStart"/>
      <w:r w:rsidRPr="001D6074">
        <w:rPr>
          <w:rFonts w:ascii="Calibri" w:hAnsi="Calibri" w:cs="Arial"/>
        </w:rPr>
        <w:t>);</w:t>
      </w:r>
      <w:proofErr w:type="gramEnd"/>
    </w:p>
    <w:p w14:paraId="00B39EC1" w14:textId="77777777" w:rsidR="00323F23" w:rsidRPr="001D6074" w:rsidRDefault="00323F23" w:rsidP="00323F23">
      <w:pPr>
        <w:widowControl w:val="0"/>
        <w:numPr>
          <w:ilvl w:val="0"/>
          <w:numId w:val="10"/>
        </w:numPr>
        <w:tabs>
          <w:tab w:val="left" w:pos="360"/>
        </w:tabs>
        <w:spacing w:before="60" w:after="60"/>
        <w:ind w:left="426"/>
        <w:jc w:val="both"/>
        <w:rPr>
          <w:rFonts w:ascii="Calibri" w:hAnsi="Calibri"/>
        </w:rPr>
      </w:pPr>
      <w:r w:rsidRPr="001D6074">
        <w:rPr>
          <w:rFonts w:ascii="Calibri" w:hAnsi="Calibri" w:cs="Arial"/>
        </w:rPr>
        <w:t xml:space="preserve">we confirm that we </w:t>
      </w:r>
      <w:proofErr w:type="gramStart"/>
      <w:r w:rsidRPr="001D6074">
        <w:rPr>
          <w:rFonts w:ascii="Calibri" w:hAnsi="Calibri" w:cs="Arial"/>
        </w:rPr>
        <w:t xml:space="preserve">are </w:t>
      </w:r>
      <w:r w:rsidRPr="001D6074">
        <w:rPr>
          <w:rFonts w:ascii="Calibri" w:hAnsi="Calibri" w:cs="Arial"/>
          <w:b/>
          <w:u w:val="single"/>
        </w:rPr>
        <w:t>not</w:t>
      </w:r>
      <w:r w:rsidRPr="001D6074">
        <w:rPr>
          <w:rFonts w:ascii="Calibri" w:hAnsi="Calibri" w:cs="Arial"/>
        </w:rPr>
        <w:t xml:space="preserve"> are</w:t>
      </w:r>
      <w:proofErr w:type="gramEnd"/>
      <w:r w:rsidRPr="001D6074">
        <w:rPr>
          <w:rFonts w:ascii="Calibri" w:hAnsi="Calibri" w:cs="Arial"/>
        </w:rPr>
        <w:t xml:space="preserve"> in any of the situations listed below and we acknowledge that we should be </w:t>
      </w:r>
      <w:r w:rsidRPr="001D6074">
        <w:rPr>
          <w:rFonts w:ascii="Calibri" w:hAnsi="Calibri"/>
        </w:rPr>
        <w:t>excluded from participation from this procedure if our firm:</w:t>
      </w:r>
    </w:p>
    <w:p w14:paraId="05DE1374" w14:textId="77777777" w:rsidR="00323F23" w:rsidRPr="001D6074" w:rsidRDefault="00323F23" w:rsidP="00323F23">
      <w:pPr>
        <w:spacing w:before="60" w:after="60"/>
        <w:ind w:left="426"/>
        <w:jc w:val="both"/>
        <w:rPr>
          <w:rFonts w:ascii="Calibri" w:hAnsi="Calibri"/>
        </w:rPr>
      </w:pPr>
      <w:r w:rsidRPr="001D6074">
        <w:rPr>
          <w:rFonts w:ascii="Calibri" w:hAnsi="Calibri"/>
        </w:rPr>
        <w:t xml:space="preserve">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w:t>
      </w:r>
      <w:proofErr w:type="gramStart"/>
      <w:r w:rsidRPr="001D6074">
        <w:rPr>
          <w:rFonts w:ascii="Calibri" w:hAnsi="Calibri"/>
        </w:rPr>
        <w:t>regulations;</w:t>
      </w:r>
      <w:proofErr w:type="gramEnd"/>
    </w:p>
    <w:p w14:paraId="339D0B9B" w14:textId="77777777" w:rsidR="00323F23" w:rsidRPr="001D6074" w:rsidRDefault="00323F23" w:rsidP="00323F23">
      <w:pPr>
        <w:spacing w:before="60" w:after="60"/>
        <w:ind w:left="426"/>
        <w:jc w:val="both"/>
        <w:rPr>
          <w:rFonts w:ascii="Calibri" w:hAnsi="Calibri"/>
        </w:rPr>
      </w:pPr>
      <w:r w:rsidRPr="001D6074">
        <w:rPr>
          <w:rFonts w:ascii="Calibri" w:hAnsi="Calibri"/>
        </w:rPr>
        <w:t>b) has been established by a final judgment that the economic operator is guilty of any of the following:</w:t>
      </w:r>
      <w:r>
        <w:rPr>
          <w:rFonts w:ascii="Calibri" w:hAnsi="Calibri"/>
        </w:rPr>
        <w:t xml:space="preserve"> </w:t>
      </w:r>
      <w:r w:rsidRPr="001D6074">
        <w:rPr>
          <w:rFonts w:ascii="Calibri" w:hAnsi="Calibri"/>
        </w:rPr>
        <w:t>fraud;</w:t>
      </w:r>
      <w:r>
        <w:rPr>
          <w:rFonts w:ascii="Calibri" w:hAnsi="Calibri"/>
        </w:rPr>
        <w:t xml:space="preserve"> corruption; </w:t>
      </w:r>
      <w:r w:rsidRPr="001D6074">
        <w:rPr>
          <w:rFonts w:ascii="Calibri" w:hAnsi="Calibri"/>
        </w:rPr>
        <w:t>participation in a criminal organisation</w:t>
      </w:r>
      <w:r>
        <w:rPr>
          <w:rFonts w:ascii="Calibri" w:hAnsi="Calibri"/>
        </w:rPr>
        <w:t xml:space="preserve">; </w:t>
      </w:r>
      <w:r w:rsidRPr="001D6074">
        <w:rPr>
          <w:rFonts w:ascii="Calibri" w:hAnsi="Calibri"/>
        </w:rPr>
        <w:t>money laundering or terrorist financing</w:t>
      </w:r>
      <w:r>
        <w:rPr>
          <w:rFonts w:ascii="Calibri" w:hAnsi="Calibri"/>
        </w:rPr>
        <w:t xml:space="preserve">; </w:t>
      </w:r>
      <w:r w:rsidRPr="001D6074">
        <w:rPr>
          <w:rFonts w:ascii="Calibri" w:hAnsi="Calibri"/>
        </w:rPr>
        <w:t>terrorist-related offences or offences linked to terrorist activities</w:t>
      </w:r>
      <w:r>
        <w:rPr>
          <w:rFonts w:ascii="Calibri" w:hAnsi="Calibri"/>
        </w:rPr>
        <w:t xml:space="preserve">; </w:t>
      </w:r>
      <w:r w:rsidRPr="001D6074">
        <w:rPr>
          <w:rFonts w:ascii="Calibri" w:hAnsi="Calibri"/>
        </w:rPr>
        <w:t xml:space="preserve">child labour or other forms of trafficking in human </w:t>
      </w:r>
      <w:proofErr w:type="gramStart"/>
      <w:r w:rsidRPr="001D6074">
        <w:rPr>
          <w:rFonts w:ascii="Calibri" w:hAnsi="Calibri"/>
        </w:rPr>
        <w:t>beings;</w:t>
      </w:r>
      <w:proofErr w:type="gramEnd"/>
    </w:p>
    <w:p w14:paraId="2AD2FCB4" w14:textId="77777777" w:rsidR="00323F23" w:rsidRPr="00C462BA" w:rsidRDefault="00323F23" w:rsidP="00323F23">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w:t>
      </w:r>
      <w:r>
        <w:rPr>
          <w:rFonts w:ascii="Calibri" w:hAnsi="Calibri" w:cs="Arial"/>
        </w:rPr>
        <w:t>EIT InnoEnergy</w:t>
      </w:r>
      <w:r w:rsidRPr="00C462BA">
        <w:rPr>
          <w:rFonts w:ascii="Calibri" w:hAnsi="Calibri" w:cs="Arial"/>
        </w:rPr>
        <w:t xml:space="preserve"> immediately if there is any change in the above circumstances at any stage during the implementation of the </w:t>
      </w:r>
      <w:proofErr w:type="gramStart"/>
      <w:r w:rsidRPr="00C462BA">
        <w:rPr>
          <w:rFonts w:ascii="Calibri" w:hAnsi="Calibri" w:cs="Arial"/>
        </w:rPr>
        <w:t>tasks;</w:t>
      </w:r>
      <w:proofErr w:type="gramEnd"/>
      <w:r w:rsidRPr="00C462BA">
        <w:rPr>
          <w:rFonts w:ascii="Calibri" w:hAnsi="Calibri" w:cs="Arial"/>
        </w:rPr>
        <w:t xml:space="preserve"> </w:t>
      </w:r>
    </w:p>
    <w:p w14:paraId="7B355333" w14:textId="77777777" w:rsidR="00323F23" w:rsidRDefault="00323F23" w:rsidP="00323F23">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accept that during the implementation of the contract and for four years after the completion of the contract, the supplier must keep confidential any data, documents or other material (in any form) that is identified as confidential at the time it is disclosed (‘confidential information’). </w:t>
      </w:r>
    </w:p>
    <w:p w14:paraId="47C5D0DD" w14:textId="77777777" w:rsidR="00323F23" w:rsidRPr="00C462BA" w:rsidRDefault="00323F23" w:rsidP="00323F23">
      <w:pPr>
        <w:widowControl w:val="0"/>
        <w:numPr>
          <w:ilvl w:val="0"/>
          <w:numId w:val="10"/>
        </w:numPr>
        <w:tabs>
          <w:tab w:val="left" w:pos="360"/>
        </w:tabs>
        <w:spacing w:before="60" w:after="60"/>
        <w:ind w:left="426"/>
        <w:jc w:val="both"/>
        <w:rPr>
          <w:rFonts w:ascii="Calibri" w:hAnsi="Calibri" w:cs="Arial"/>
        </w:rPr>
      </w:pPr>
      <w:r>
        <w:rPr>
          <w:rFonts w:ascii="Calibri" w:hAnsi="Calibri" w:cs="Arial"/>
        </w:rPr>
        <w:t>we</w:t>
      </w:r>
      <w:r w:rsidRPr="00682ACC">
        <w:rPr>
          <w:rFonts w:ascii="Calibri" w:hAnsi="Calibri" w:cs="Arial"/>
        </w:rPr>
        <w:t xml:space="preserve"> accept that during the implementation of the contract and for four years after the completion of the contract, </w:t>
      </w:r>
      <w:r>
        <w:rPr>
          <w:rFonts w:ascii="Calibri" w:hAnsi="Calibri" w:cs="Arial"/>
        </w:rPr>
        <w:t>EIT InnoEnergy</w:t>
      </w:r>
      <w:r w:rsidRPr="00682ACC">
        <w:rPr>
          <w:rFonts w:ascii="Calibri" w:hAnsi="Calibri" w:cs="Arial"/>
        </w:rPr>
        <w:t xml:space="preserve"> has the right for the purposes of safeguarding the EU’s financial interests, the proposal and the contract of the supplier may be transferred to internal audit services,</w:t>
      </w:r>
      <w:r>
        <w:rPr>
          <w:rFonts w:ascii="Calibri" w:hAnsi="Calibri" w:cs="Arial"/>
        </w:rPr>
        <w:t xml:space="preserve"> EIT, </w:t>
      </w:r>
      <w:r w:rsidRPr="00682ACC">
        <w:rPr>
          <w:rFonts w:ascii="Calibri" w:hAnsi="Calibri" w:cs="Arial"/>
        </w:rPr>
        <w:t>to the European Court of Auditors, to the Financial Irregularities Panel or to</w:t>
      </w:r>
      <w:r>
        <w:rPr>
          <w:rFonts w:ascii="Calibri" w:hAnsi="Calibri" w:cs="Arial"/>
        </w:rPr>
        <w:t xml:space="preserve"> the European Anti-Fraud Office (‘</w:t>
      </w:r>
      <w:r w:rsidRPr="00682ACC">
        <w:rPr>
          <w:rFonts w:ascii="Calibri" w:hAnsi="Calibri" w:cs="Arial"/>
        </w:rPr>
        <w:t>safeguarding the EU’s financial interests</w:t>
      </w:r>
      <w:r>
        <w:rPr>
          <w:rFonts w:ascii="Calibri" w:hAnsi="Calibri" w:cs="Arial"/>
        </w:rPr>
        <w:t xml:space="preserve">’). </w:t>
      </w:r>
    </w:p>
    <w:p w14:paraId="0AEA7DCA" w14:textId="77777777" w:rsidR="00323F23" w:rsidRPr="001D6074" w:rsidRDefault="00323F23" w:rsidP="00323F23">
      <w:pPr>
        <w:widowControl w:val="0"/>
        <w:spacing w:before="60" w:after="60"/>
        <w:jc w:val="both"/>
        <w:rPr>
          <w:rFonts w:ascii="Calibri" w:hAnsi="Calibri" w:cs="Arial"/>
        </w:rPr>
      </w:pPr>
    </w:p>
    <w:p w14:paraId="60E85724" w14:textId="77777777" w:rsidR="00323F23" w:rsidRPr="001D6074" w:rsidRDefault="00323F23" w:rsidP="00323F23">
      <w:pPr>
        <w:widowControl w:val="0"/>
        <w:spacing w:before="60" w:after="60"/>
        <w:jc w:val="both"/>
        <w:rPr>
          <w:rFonts w:ascii="Calibri" w:hAnsi="Calibri" w:cs="Arial"/>
        </w:rPr>
      </w:pPr>
      <w:r w:rsidRPr="001D6074">
        <w:rPr>
          <w:rFonts w:ascii="Calibri" w:hAnsi="Calibri" w:cs="Arial"/>
        </w:rPr>
        <w:t>We understand that if the information provided is proved false, the award may be considered null and void.</w:t>
      </w:r>
    </w:p>
    <w:p w14:paraId="4C63F916" w14:textId="77777777" w:rsidR="00323F23" w:rsidRPr="001D6074" w:rsidRDefault="00323F23" w:rsidP="00323F23">
      <w:pPr>
        <w:widowControl w:val="0"/>
        <w:spacing w:before="60" w:after="60"/>
        <w:ind w:left="142" w:hanging="142"/>
        <w:jc w:val="both"/>
        <w:rPr>
          <w:rFonts w:ascii="Calibri" w:hAnsi="Calibri" w:cs="Arial"/>
        </w:rPr>
      </w:pPr>
      <w:r w:rsidRPr="001D6074">
        <w:rPr>
          <w:rFonts w:ascii="Calibri" w:hAnsi="Calibri" w:cs="Arial"/>
        </w:rPr>
        <w:t>Yours faithfully,</w:t>
      </w:r>
    </w:p>
    <w:p w14:paraId="3257A83F" w14:textId="77777777" w:rsidR="00323F23" w:rsidRPr="001D6074" w:rsidRDefault="00323F23" w:rsidP="00323F23">
      <w:pPr>
        <w:widowControl w:val="0"/>
        <w:spacing w:before="60" w:after="60"/>
        <w:ind w:left="142" w:hanging="142"/>
        <w:jc w:val="both"/>
        <w:rPr>
          <w:rFonts w:ascii="Calibri" w:hAnsi="Calibri" w:cs="Arial"/>
        </w:rPr>
      </w:pPr>
      <w:r w:rsidRPr="001D6074">
        <w:rPr>
          <w:rFonts w:ascii="Calibri" w:hAnsi="Calibri" w:cs="Arial"/>
        </w:rPr>
        <w:t>&lt;Signature of authorised representative&gt;</w:t>
      </w:r>
    </w:p>
    <w:p w14:paraId="67DE37E6" w14:textId="77777777" w:rsidR="00323F23" w:rsidRPr="001D6074" w:rsidRDefault="00323F23" w:rsidP="00323F23">
      <w:pPr>
        <w:widowControl w:val="0"/>
        <w:spacing w:before="60" w:after="60"/>
        <w:ind w:left="142" w:hanging="142"/>
        <w:jc w:val="both"/>
        <w:rPr>
          <w:rFonts w:ascii="Calibri" w:hAnsi="Calibri" w:cs="Arial"/>
        </w:rPr>
      </w:pPr>
      <w:r w:rsidRPr="001D6074">
        <w:rPr>
          <w:rFonts w:ascii="Calibri" w:hAnsi="Calibri" w:cs="Arial"/>
        </w:rPr>
        <w:t>&lt;Name and position of authorised representative&gt;</w:t>
      </w:r>
    </w:p>
    <w:p w14:paraId="5313698A" w14:textId="77777777" w:rsidR="00323F23" w:rsidRPr="001D6074" w:rsidRDefault="00323F23" w:rsidP="00323F23">
      <w:pPr>
        <w:widowControl w:val="0"/>
        <w:spacing w:before="60" w:after="60"/>
        <w:ind w:left="142" w:hanging="142"/>
        <w:jc w:val="both"/>
        <w:rPr>
          <w:rFonts w:ascii="Calibri" w:hAnsi="Calibri" w:cs="Arial"/>
        </w:rPr>
      </w:pPr>
    </w:p>
    <w:p w14:paraId="2AC4BE0F" w14:textId="77777777" w:rsidR="00323F23" w:rsidRPr="002445FF" w:rsidRDefault="00323F23" w:rsidP="00323F23">
      <w:pPr>
        <w:pStyle w:val="Default"/>
        <w:rPr>
          <w:rFonts w:ascii="Calibri" w:hAnsi="Calibri" w:cs="Arial"/>
          <w:sz w:val="20"/>
          <w:szCs w:val="20"/>
          <w:lang w:val="en-US"/>
        </w:rPr>
      </w:pPr>
    </w:p>
    <w:p w14:paraId="63A7F723" w14:textId="77777777" w:rsidR="00385F73" w:rsidRDefault="00385F73" w:rsidP="00B91862"/>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0E75B7" w14:textId="77777777" w:rsidR="00323F23" w:rsidRDefault="00323F23" w:rsidP="00B702CA">
      <w:r>
        <w:separator/>
      </w:r>
    </w:p>
    <w:p w14:paraId="6EC6B52F" w14:textId="77777777" w:rsidR="00323F23" w:rsidRDefault="00323F23"/>
    <w:p w14:paraId="5821C5C2" w14:textId="77777777" w:rsidR="00323F23" w:rsidRDefault="00323F23" w:rsidP="004D3322"/>
    <w:p w14:paraId="22AC7CB8" w14:textId="77777777" w:rsidR="00323F23" w:rsidRDefault="00323F23"/>
    <w:p w14:paraId="4E395F22" w14:textId="77777777" w:rsidR="00323F23" w:rsidRDefault="00323F23" w:rsidP="00737D65"/>
    <w:p w14:paraId="0A036F5A" w14:textId="77777777" w:rsidR="00323F23" w:rsidRDefault="00323F23" w:rsidP="00737D65"/>
  </w:endnote>
  <w:endnote w:type="continuationSeparator" w:id="0">
    <w:p w14:paraId="0B2B79E1" w14:textId="77777777" w:rsidR="00323F23" w:rsidRDefault="00323F23" w:rsidP="00B702CA">
      <w:r>
        <w:continuationSeparator/>
      </w:r>
    </w:p>
    <w:p w14:paraId="1DEF5DBE" w14:textId="77777777" w:rsidR="00323F23" w:rsidRDefault="00323F23"/>
    <w:p w14:paraId="02EC13ED" w14:textId="77777777" w:rsidR="00323F23" w:rsidRDefault="00323F23" w:rsidP="004D3322"/>
    <w:p w14:paraId="35C50CAB" w14:textId="77777777" w:rsidR="00323F23" w:rsidRDefault="00323F23"/>
    <w:p w14:paraId="6383BDFC" w14:textId="77777777" w:rsidR="00323F23" w:rsidRDefault="00323F23" w:rsidP="00737D65"/>
    <w:p w14:paraId="501C506D" w14:textId="77777777" w:rsidR="00323F23" w:rsidRDefault="00323F23"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BA6515C6-FCBD-4CAB-97E2-A41746168EA2}"/>
    <w:embedBold r:id="rId2" w:fontKey="{316C2F5F-1978-4B64-A220-0443A3BE5B17}"/>
    <w:embedItalic r:id="rId3" w:fontKey="{E4C5BFA8-6F71-4054-916A-423CCF4244F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altName w:val="Calibri"/>
    <w:charset w:val="00"/>
    <w:family w:val="auto"/>
    <w:pitch w:val="variable"/>
    <w:sig w:usb0="00000007" w:usb1="00000001" w:usb2="00000000" w:usb3="00000000" w:csb0="00000093" w:csb1="00000000"/>
    <w:embedRegular r:id="rId4" w:subsetted="1" w:fontKey="{2A7C070C-45CF-4279-AC8D-58F6901FCE22}"/>
  </w:font>
  <w:font w:name="Titillium Web Light">
    <w:altName w:val="Titillium Web Light"/>
    <w:charset w:val="00"/>
    <w:family w:val="auto"/>
    <w:pitch w:val="variable"/>
    <w:sig w:usb0="00000007" w:usb1="00000001" w:usb2="00000000" w:usb3="00000000" w:csb0="00000093" w:csb1="00000000"/>
    <w:embedRegular r:id="rId5" w:fontKey="{14456288-FFCE-4AD3-9952-E09D816E7A27}"/>
  </w:font>
  <w:font w:name="Titillium-Light">
    <w:altName w:val="Calibri Light"/>
    <w:panose1 w:val="00000400000000000000"/>
    <w:charset w:val="4D"/>
    <w:family w:val="auto"/>
    <w:notTrueType/>
    <w:pitch w:val="default"/>
    <w:sig w:usb0="00000003" w:usb1="00000000" w:usb2="00000000" w:usb3="00000000" w:csb0="00000001" w:csb1="00000000"/>
  </w:font>
  <w:font w:name="Titillium-Regular">
    <w:altName w:val="Calibri Light"/>
    <w:panose1 w:val="000005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CC55F8" w14:textId="77777777" w:rsidR="00B91862" w:rsidRPr="00B91862" w:rsidRDefault="00B91862" w:rsidP="00B91862">
    <w:pPr>
      <w:pStyle w:val="Header"/>
      <w:ind w:right="-184"/>
      <w:rPr>
        <w:rFonts w:ascii="Titillium Web Light" w:hAnsi="Titillium Web Light" w:cstheme="minorHAnsi"/>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353E45A4" wp14:editId="31026A90">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490886"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1D998" w14:textId="77777777" w:rsidR="00F37BDA" w:rsidRPr="007E3025" w:rsidRDefault="00F37BDA" w:rsidP="00D92453">
    <w:pPr>
      <w:widowControl w:val="0"/>
      <w:tabs>
        <w:tab w:val="left" w:pos="3120"/>
      </w:tabs>
      <w:autoSpaceDE w:val="0"/>
      <w:autoSpaceDN w:val="0"/>
      <w:adjustRightInd w:val="0"/>
      <w:spacing w:after="0"/>
      <w:textAlignment w:val="center"/>
      <w:rPr>
        <w:rFonts w:ascii="Titillium Web Light" w:hAnsi="Titillium Web Light" w:cs="Titillium-Light"/>
        <w:w w:val="99"/>
        <w:sz w:val="16"/>
        <w:szCs w:val="16"/>
        <w:lang w:val="en-US"/>
      </w:rPr>
    </w:pPr>
    <w:r w:rsidRPr="007E3025">
      <w:rPr>
        <w:rFonts w:ascii="Titillium Web Light" w:hAnsi="Titillium Web Light" w:cs="Titillium-Regular"/>
        <w:color w:val="004394"/>
        <w:w w:val="99"/>
        <w:sz w:val="16"/>
        <w:szCs w:val="16"/>
        <w:lang w:val="en-US"/>
      </w:rPr>
      <w:t xml:space="preserve">Company </w:t>
    </w:r>
    <w:r w:rsidRPr="007E3025">
      <w:rPr>
        <w:rFonts w:ascii="Titillium Web Light" w:hAnsi="Titillium Web Light" w:cs="Titillium-Regular"/>
        <w:w w:val="99"/>
        <w:sz w:val="16"/>
        <w:szCs w:val="16"/>
        <w:lang w:val="en-US"/>
      </w:rPr>
      <w:t>The Institute of Sustainable Energy Stichting (iSE)</w:t>
    </w:r>
  </w:p>
  <w:p w14:paraId="364582CC" w14:textId="77777777" w:rsidR="00F37BDA" w:rsidRPr="007E3025" w:rsidRDefault="00F37BDA" w:rsidP="00D92453">
    <w:pPr>
      <w:widowControl w:val="0"/>
      <w:tabs>
        <w:tab w:val="left" w:pos="3120"/>
      </w:tabs>
      <w:autoSpaceDE w:val="0"/>
      <w:autoSpaceDN w:val="0"/>
      <w:adjustRightInd w:val="0"/>
      <w:spacing w:after="0"/>
      <w:textAlignment w:val="center"/>
      <w:rPr>
        <w:rFonts w:ascii="Titillium Web Light" w:hAnsi="Titillium Web Light" w:cs="Titillium-Light"/>
        <w:color w:val="000000"/>
        <w:w w:val="99"/>
        <w:sz w:val="16"/>
        <w:szCs w:val="16"/>
        <w:lang w:val="en-US"/>
      </w:rPr>
    </w:pPr>
    <w:r w:rsidRPr="007E3025">
      <w:rPr>
        <w:rFonts w:ascii="Titillium Web Light" w:hAnsi="Titillium Web Light" w:cs="Titillium-Regular"/>
        <w:color w:val="004394"/>
        <w:w w:val="99"/>
        <w:sz w:val="16"/>
        <w:szCs w:val="16"/>
        <w:lang w:val="en-US"/>
      </w:rPr>
      <w:t xml:space="preserve">Registered Office </w:t>
    </w:r>
    <w:r w:rsidRPr="007E3025">
      <w:rPr>
        <w:rFonts w:ascii="Titillium Web Light" w:hAnsi="Titillium Web Light" w:cs="Titillium-Light"/>
        <w:color w:val="000000"/>
        <w:w w:val="99"/>
        <w:sz w:val="16"/>
        <w:szCs w:val="16"/>
        <w:lang w:val="en-US"/>
      </w:rPr>
      <w:t>Kennispoort 6th floor · John F. Kennedylaan 2 · 5612 AB Eindhoven · The Netherlands</w:t>
    </w:r>
  </w:p>
  <w:p w14:paraId="23B79923" w14:textId="77777777" w:rsidR="00F37BDA" w:rsidRPr="007E3025" w:rsidRDefault="00F37BDA" w:rsidP="00D92453">
    <w:pPr>
      <w:spacing w:after="0"/>
      <w:rPr>
        <w:rFonts w:ascii="Titillium Web Light" w:hAnsi="Titillium Web Light" w:cs="Titillium-Light"/>
        <w:color w:val="004394"/>
        <w:w w:val="99"/>
        <w:sz w:val="16"/>
        <w:szCs w:val="16"/>
        <w:lang w:val="en-US"/>
      </w:rPr>
    </w:pPr>
    <w:r w:rsidRPr="007E3025">
      <w:rPr>
        <w:rFonts w:ascii="Titillium Web Light" w:hAnsi="Titillium Web Light" w:cs="Titillium-Light"/>
        <w:color w:val="004394"/>
        <w:w w:val="99"/>
        <w:sz w:val="16"/>
        <w:szCs w:val="16"/>
        <w:lang w:val="en-US"/>
      </w:rPr>
      <w:t>Phone</w:t>
    </w:r>
    <w:r w:rsidRPr="007E3025">
      <w:rPr>
        <w:rFonts w:ascii="Titillium Web Light" w:hAnsi="Titillium Web Light" w:cs="Titillium-Light"/>
        <w:color w:val="000000"/>
        <w:w w:val="99"/>
        <w:sz w:val="16"/>
        <w:szCs w:val="16"/>
        <w:lang w:val="en-US"/>
      </w:rPr>
      <w:t xml:space="preserve"> +31 (0) 40 247 31 82 </w:t>
    </w:r>
    <w:r w:rsidRPr="007E3025">
      <w:rPr>
        <w:rFonts w:ascii="Titillium Web Light" w:hAnsi="Titillium Web Light" w:cs="Titillium-Light"/>
        <w:color w:val="004394"/>
        <w:w w:val="99"/>
        <w:sz w:val="16"/>
        <w:szCs w:val="16"/>
        <w:lang w:val="en-US"/>
      </w:rPr>
      <w:t xml:space="preserve">· email </w:t>
    </w:r>
    <w:r w:rsidRPr="007E3025">
      <w:rPr>
        <w:rFonts w:ascii="Titillium Web Light" w:hAnsi="Titillium Web Light" w:cs="Titillium-Light"/>
        <w:color w:val="000000"/>
        <w:w w:val="99"/>
        <w:sz w:val="16"/>
        <w:szCs w:val="16"/>
        <w:lang w:val="en-US"/>
      </w:rPr>
      <w:t>info@innoenergy.com</w:t>
    </w:r>
    <w:r w:rsidRPr="007E3025">
      <w:rPr>
        <w:rFonts w:ascii="Titillium Web Light" w:hAnsi="Titillium Web Light" w:cs="Titillium-Light"/>
        <w:color w:val="004394"/>
        <w:w w:val="99"/>
        <w:sz w:val="16"/>
        <w:szCs w:val="16"/>
        <w:lang w:val="en-US"/>
      </w:rPr>
      <w:t xml:space="preserve">   </w:t>
    </w:r>
    <w:r w:rsidRPr="007E3025">
      <w:rPr>
        <w:rFonts w:ascii="Titillium Web Light" w:hAnsi="Titillium Web Light" w:cs="Titillium-Regular"/>
        <w:color w:val="004394"/>
        <w:w w:val="99"/>
        <w:sz w:val="16"/>
        <w:szCs w:val="16"/>
        <w:lang w:val="en-US"/>
      </w:rPr>
      <w:t>VAT-ID</w:t>
    </w:r>
    <w:r w:rsidRPr="007E3025">
      <w:rPr>
        <w:rFonts w:ascii="Titillium Web Light" w:hAnsi="Titillium Web Light" w:cs="Titillium-Light"/>
        <w:color w:val="004394"/>
        <w:w w:val="99"/>
        <w:sz w:val="16"/>
        <w:szCs w:val="16"/>
        <w:lang w:val="en-US"/>
      </w:rPr>
      <w:t xml:space="preserve"> </w:t>
    </w:r>
    <w:r w:rsidRPr="007E3025">
      <w:rPr>
        <w:rFonts w:ascii="Titillium Web Light" w:hAnsi="Titillium Web Light" w:cs="Titillium-Light"/>
        <w:color w:val="000000"/>
        <w:w w:val="99"/>
        <w:sz w:val="16"/>
        <w:szCs w:val="16"/>
        <w:lang w:val="en-US"/>
      </w:rPr>
      <w:t>NL8575.72.350.B.01</w:t>
    </w:r>
    <w:r w:rsidRPr="007E3025">
      <w:rPr>
        <w:rFonts w:ascii="Titillium Web Light" w:hAnsi="Titillium Web Light" w:cs="Titillium-Light"/>
        <w:color w:val="004394"/>
        <w:w w:val="99"/>
        <w:sz w:val="16"/>
        <w:szCs w:val="16"/>
        <w:lang w:val="en-US"/>
      </w:rPr>
      <w:t xml:space="preserve"> ·</w:t>
    </w:r>
    <w:r w:rsidRPr="007E3025">
      <w:rPr>
        <w:rFonts w:ascii="Titillium Web Light" w:hAnsi="Titillium Web Light" w:cs="Titillium-Light"/>
        <w:color w:val="000000"/>
        <w:w w:val="99"/>
        <w:sz w:val="16"/>
        <w:szCs w:val="16"/>
        <w:lang w:val="en-US"/>
      </w:rPr>
      <w:t xml:space="preserve"> </w:t>
    </w:r>
    <w:r w:rsidRPr="007E3025">
      <w:rPr>
        <w:rFonts w:ascii="Titillium Web Light" w:hAnsi="Titillium Web Light" w:cs="Titillium-Regular"/>
        <w:color w:val="004394"/>
        <w:w w:val="99"/>
        <w:sz w:val="16"/>
        <w:szCs w:val="16"/>
        <w:lang w:val="en-US"/>
      </w:rPr>
      <w:t>Bank</w:t>
    </w:r>
    <w:r w:rsidRPr="007E3025">
      <w:rPr>
        <w:rFonts w:ascii="Titillium Web Light" w:hAnsi="Titillium Web Light" w:cs="Titillium-Light"/>
        <w:color w:val="004394"/>
        <w:w w:val="99"/>
        <w:sz w:val="16"/>
        <w:szCs w:val="16"/>
        <w:lang w:val="en-US"/>
      </w:rPr>
      <w:t xml:space="preserve"> </w:t>
    </w:r>
    <w:r w:rsidRPr="007E3025">
      <w:rPr>
        <w:rFonts w:ascii="Titillium Web Light" w:hAnsi="Titillium Web Light" w:cs="Titillium-Light"/>
        <w:color w:val="000000"/>
        <w:w w:val="99"/>
        <w:sz w:val="16"/>
        <w:szCs w:val="16"/>
        <w:lang w:val="en-US"/>
      </w:rPr>
      <w:t>Baden-Württembergische</w:t>
    </w:r>
  </w:p>
  <w:p w14:paraId="557AA310" w14:textId="77777777" w:rsidR="00F37BDA" w:rsidRPr="007E3025" w:rsidRDefault="00F37BDA" w:rsidP="00D92453">
    <w:pPr>
      <w:spacing w:after="0"/>
      <w:rPr>
        <w:rFonts w:ascii="Titillium Web Light" w:hAnsi="Titillium Web Light" w:cs="Titillium-Light"/>
        <w:color w:val="000000"/>
        <w:w w:val="99"/>
        <w:sz w:val="16"/>
        <w:szCs w:val="16"/>
        <w:lang w:val="en-US"/>
      </w:rPr>
    </w:pPr>
    <w:r w:rsidRPr="007E3025">
      <w:rPr>
        <w:rFonts w:ascii="Titillium Web Light" w:hAnsi="Titillium Web Light" w:cs="Titillium-Light"/>
        <w:color w:val="004394"/>
        <w:w w:val="99"/>
        <w:sz w:val="16"/>
        <w:szCs w:val="16"/>
        <w:lang w:val="en-US"/>
      </w:rPr>
      <w:t>I</w:t>
    </w:r>
    <w:r w:rsidRPr="007E3025">
      <w:rPr>
        <w:rFonts w:ascii="Titillium Web Light" w:hAnsi="Titillium Web Light" w:cs="Titillium-Regular"/>
        <w:color w:val="004394"/>
        <w:w w:val="99"/>
        <w:sz w:val="16"/>
        <w:szCs w:val="16"/>
        <w:lang w:val="en-US"/>
      </w:rPr>
      <w:t>BAN</w:t>
    </w:r>
    <w:r w:rsidRPr="007E3025">
      <w:rPr>
        <w:rFonts w:ascii="Titillium Web Light" w:hAnsi="Titillium Web Light" w:cs="Titillium-Light"/>
        <w:color w:val="004394"/>
        <w:w w:val="99"/>
        <w:sz w:val="16"/>
        <w:szCs w:val="16"/>
        <w:lang w:val="en-US"/>
      </w:rPr>
      <w:t xml:space="preserve"> </w:t>
    </w:r>
    <w:r w:rsidRPr="007E3025">
      <w:rPr>
        <w:rFonts w:ascii="Titillium Web Light" w:hAnsi="Titillium Web Light" w:cs="Titillium-Light"/>
        <w:color w:val="000000"/>
        <w:w w:val="99"/>
        <w:sz w:val="16"/>
        <w:szCs w:val="16"/>
        <w:lang w:val="en-US"/>
      </w:rPr>
      <w:t xml:space="preserve">DE76 6005 0101 0004 0873 35 8 · </w:t>
    </w:r>
    <w:r w:rsidRPr="007E3025">
      <w:rPr>
        <w:rFonts w:ascii="Titillium Web Light" w:hAnsi="Titillium Web Light" w:cs="Titillium-Regular"/>
        <w:color w:val="004394"/>
        <w:w w:val="99"/>
        <w:sz w:val="16"/>
        <w:szCs w:val="16"/>
        <w:lang w:val="en-US"/>
      </w:rPr>
      <w:t xml:space="preserve">SWIFT </w:t>
    </w:r>
    <w:r w:rsidRPr="007E3025">
      <w:rPr>
        <w:rFonts w:ascii="Titillium Web Light" w:hAnsi="Titillium Web Light" w:cs="Titillium-Light"/>
        <w:color w:val="000000"/>
        <w:w w:val="99"/>
        <w:sz w:val="16"/>
        <w:szCs w:val="16"/>
        <w:lang w:val="en-US"/>
      </w:rPr>
      <w:t>SOLADEST600</w:t>
    </w:r>
  </w:p>
  <w:p w14:paraId="5CCE845D" w14:textId="77777777" w:rsidR="00D36F36" w:rsidRPr="00F37BDA" w:rsidRDefault="00F37BDA" w:rsidP="00D92453">
    <w:pPr>
      <w:spacing w:after="0"/>
      <w:rPr>
        <w:rFonts w:ascii="Titillium Web Light" w:hAnsi="Titillium Web Light"/>
        <w:color w:val="044292"/>
        <w:sz w:val="16"/>
        <w:szCs w:val="16"/>
      </w:rPr>
    </w:pPr>
    <w:r w:rsidRPr="007E3025">
      <w:rPr>
        <w:rFonts w:ascii="Titillium Web Light" w:hAnsi="Titillium Web Light" w:cs="Titillium-Light"/>
        <w:color w:val="000000"/>
        <w:w w:val="99"/>
        <w:sz w:val="16"/>
        <w:szCs w:val="16"/>
        <w:lang w:val="en-US"/>
      </w:rPr>
      <w:t xml:space="preserve">EIT InnoEnergy is the trading brand of </w:t>
    </w:r>
    <w:r w:rsidRPr="007E3025">
      <w:rPr>
        <w:rFonts w:ascii="Titillium Web Light" w:hAnsi="Titillium Web Light" w:cs="Titillium-Regular"/>
        <w:w w:val="99"/>
        <w:sz w:val="16"/>
        <w:szCs w:val="16"/>
        <w:lang w:val="en-US"/>
      </w:rPr>
      <w:t>The Institute of Sustainable Energy Stichting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C0E8C2" w14:textId="77777777" w:rsidR="00323F23" w:rsidRDefault="00323F23" w:rsidP="00B702CA">
      <w:r>
        <w:separator/>
      </w:r>
    </w:p>
    <w:p w14:paraId="2CAE3BA9" w14:textId="77777777" w:rsidR="00323F23" w:rsidRDefault="00323F23"/>
    <w:p w14:paraId="33338C6D" w14:textId="77777777" w:rsidR="00323F23" w:rsidRDefault="00323F23" w:rsidP="004D3322"/>
    <w:p w14:paraId="5B9EF6C1" w14:textId="77777777" w:rsidR="00323F23" w:rsidRDefault="00323F23"/>
    <w:p w14:paraId="7C6D3D0D" w14:textId="77777777" w:rsidR="00323F23" w:rsidRDefault="00323F23" w:rsidP="00737D65"/>
    <w:p w14:paraId="05CC0DFE" w14:textId="77777777" w:rsidR="00323F23" w:rsidRDefault="00323F23" w:rsidP="00737D65"/>
  </w:footnote>
  <w:footnote w:type="continuationSeparator" w:id="0">
    <w:p w14:paraId="6B616329" w14:textId="77777777" w:rsidR="00323F23" w:rsidRDefault="00323F23" w:rsidP="00B702CA">
      <w:r>
        <w:continuationSeparator/>
      </w:r>
    </w:p>
    <w:p w14:paraId="12261369" w14:textId="77777777" w:rsidR="00323F23" w:rsidRDefault="00323F23"/>
    <w:p w14:paraId="59C35A37" w14:textId="77777777" w:rsidR="00323F23" w:rsidRDefault="00323F23" w:rsidP="004D3322"/>
    <w:p w14:paraId="3668DD3A" w14:textId="77777777" w:rsidR="00323F23" w:rsidRDefault="00323F23"/>
    <w:p w14:paraId="6FFBCD77" w14:textId="77777777" w:rsidR="00323F23" w:rsidRDefault="00323F23" w:rsidP="00737D65"/>
    <w:p w14:paraId="2A062E71" w14:textId="77777777" w:rsidR="00323F23" w:rsidRDefault="00323F23"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B754F4" w14:textId="77777777" w:rsidR="00B91862" w:rsidRDefault="00B91862">
    <w:pPr>
      <w:pStyle w:val="Header"/>
    </w:pPr>
    <w:r>
      <w:rPr>
        <w:noProof/>
      </w:rPr>
      <w:drawing>
        <wp:anchor distT="0" distB="0" distL="114300" distR="114300" simplePos="0" relativeHeight="251692544" behindDoc="1" locked="1" layoutInCell="1" allowOverlap="0" wp14:anchorId="6E1A59F7" wp14:editId="03FA5291">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11EC9C" w14:textId="77777777" w:rsidR="00B91862" w:rsidRDefault="00B91862">
    <w:pPr>
      <w:pStyle w:val="Header"/>
    </w:pPr>
    <w:r>
      <w:rPr>
        <w:noProof/>
      </w:rPr>
      <w:drawing>
        <wp:anchor distT="0" distB="0" distL="114300" distR="114300" simplePos="0" relativeHeight="251696640" behindDoc="1" locked="1" layoutInCell="1" allowOverlap="0" wp14:anchorId="44BEE2D0" wp14:editId="6A1030DC">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852455431">
    <w:abstractNumId w:val="3"/>
  </w:num>
  <w:num w:numId="2" w16cid:durableId="1095829972">
    <w:abstractNumId w:val="4"/>
  </w:num>
  <w:num w:numId="3" w16cid:durableId="430510872">
    <w:abstractNumId w:val="2"/>
  </w:num>
  <w:num w:numId="4" w16cid:durableId="1848665034">
    <w:abstractNumId w:val="6"/>
  </w:num>
  <w:num w:numId="5" w16cid:durableId="633951251">
    <w:abstractNumId w:val="9"/>
  </w:num>
  <w:num w:numId="6" w16cid:durableId="792138516">
    <w:abstractNumId w:val="7"/>
  </w:num>
  <w:num w:numId="7" w16cid:durableId="431633076">
    <w:abstractNumId w:val="8"/>
  </w:num>
  <w:num w:numId="8" w16cid:durableId="227232926">
    <w:abstractNumId w:val="5"/>
  </w:num>
  <w:num w:numId="9" w16cid:durableId="1148473818">
    <w:abstractNumId w:val="1"/>
  </w:num>
  <w:num w:numId="10" w16cid:durableId="613483425">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3F23"/>
    <w:rsid w:val="00010BF7"/>
    <w:rsid w:val="000223F0"/>
    <w:rsid w:val="00036BC3"/>
    <w:rsid w:val="00037BDE"/>
    <w:rsid w:val="000415B4"/>
    <w:rsid w:val="0005386D"/>
    <w:rsid w:val="00054111"/>
    <w:rsid w:val="00062CF5"/>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D3A33"/>
    <w:rsid w:val="001E2AE7"/>
    <w:rsid w:val="001E7622"/>
    <w:rsid w:val="001F2209"/>
    <w:rsid w:val="00202F11"/>
    <w:rsid w:val="00204151"/>
    <w:rsid w:val="0020568A"/>
    <w:rsid w:val="00206E44"/>
    <w:rsid w:val="00211A67"/>
    <w:rsid w:val="00212172"/>
    <w:rsid w:val="0021787B"/>
    <w:rsid w:val="00220FD5"/>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23F23"/>
    <w:rsid w:val="00327CD8"/>
    <w:rsid w:val="003303FA"/>
    <w:rsid w:val="00340276"/>
    <w:rsid w:val="00344D85"/>
    <w:rsid w:val="00345EE7"/>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C578C"/>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14C3"/>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12A83"/>
    <w:rsid w:val="0071504D"/>
    <w:rsid w:val="00734F38"/>
    <w:rsid w:val="00735C8C"/>
    <w:rsid w:val="00737D65"/>
    <w:rsid w:val="007405B0"/>
    <w:rsid w:val="0074319C"/>
    <w:rsid w:val="007534DA"/>
    <w:rsid w:val="00761C6E"/>
    <w:rsid w:val="00767AB8"/>
    <w:rsid w:val="00775645"/>
    <w:rsid w:val="00775C0E"/>
    <w:rsid w:val="007927E8"/>
    <w:rsid w:val="0079577F"/>
    <w:rsid w:val="00797345"/>
    <w:rsid w:val="007A6593"/>
    <w:rsid w:val="007B05B8"/>
    <w:rsid w:val="007C183B"/>
    <w:rsid w:val="007C2E67"/>
    <w:rsid w:val="007C7583"/>
    <w:rsid w:val="007E3025"/>
    <w:rsid w:val="007E5927"/>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0FDD"/>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67887"/>
    <w:rsid w:val="00B702CA"/>
    <w:rsid w:val="00B85410"/>
    <w:rsid w:val="00B91862"/>
    <w:rsid w:val="00BA0C07"/>
    <w:rsid w:val="00BA3414"/>
    <w:rsid w:val="00BB0A5C"/>
    <w:rsid w:val="00BC02C4"/>
    <w:rsid w:val="00BC0E8E"/>
    <w:rsid w:val="00BC3AE6"/>
    <w:rsid w:val="00BE58FB"/>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2453"/>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24D0A"/>
    <w:rsid w:val="00F25D81"/>
    <w:rsid w:val="00F27D1D"/>
    <w:rsid w:val="00F30133"/>
    <w:rsid w:val="00F37BDA"/>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29BA045"/>
  <w15:chartTrackingRefBased/>
  <w15:docId w15:val="{40FA9460-F4FE-465E-9042-19EBEB589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323F23"/>
    <w:pPr>
      <w:spacing w:after="240"/>
    </w:pPr>
    <w:rPr>
      <w:rFonts w:ascii="Arial" w:eastAsia="Times New Roman"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BodyText">
    <w:name w:val="Body Text"/>
    <w:basedOn w:val="Normal"/>
    <w:link w:val="BodyTextChar"/>
    <w:rsid w:val="00323F23"/>
    <w:pPr>
      <w:keepNext/>
      <w:tabs>
        <w:tab w:val="left" w:pos="360"/>
      </w:tabs>
      <w:spacing w:before="240"/>
      <w:jc w:val="center"/>
    </w:pPr>
    <w:rPr>
      <w:b/>
      <w:sz w:val="24"/>
    </w:rPr>
  </w:style>
  <w:style w:type="character" w:customStyle="1" w:styleId="BodyTextChar">
    <w:name w:val="Body Text Char"/>
    <w:basedOn w:val="DefaultParagraphFont"/>
    <w:link w:val="BodyText"/>
    <w:rsid w:val="00323F23"/>
    <w:rPr>
      <w:rFonts w:ascii="Arial" w:eastAsia="Times New Roman" w:hAnsi="Arial"/>
      <w:b/>
      <w:sz w:val="24"/>
    </w:rPr>
  </w:style>
  <w:style w:type="paragraph" w:customStyle="1" w:styleId="Default">
    <w:name w:val="Default"/>
    <w:rsid w:val="00323F23"/>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neStrik\OneDrive%20-%20InnoEnergy%20SE\Desktop\Brand\iSE%20-%20Updated%202021\iSE%20Procurement%20Template%20Dec%2020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C2BD5760C1AAB14CA2DDCE391A598505" ma:contentTypeVersion="14" ma:contentTypeDescription="Utwórz nowy dokument." ma:contentTypeScope="" ma:versionID="b8bca7c21429527ba9dc7b57bb8c5907">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9ed3a18bed8e7d6d46800c886ecc0b83"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i obrazów"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2.xml><?xml version="1.0" encoding="utf-8"?>
<ds:datastoreItem xmlns:ds="http://schemas.openxmlformats.org/officeDocument/2006/customXml" ds:itemID="{C9994070-B950-4367-8C79-F7C76CBDA8F0}">
  <ds:schemaRefs>
    <ds:schemaRef ds:uri="http://schemas.microsoft.com/sharepoint/v3/contenttype/forms"/>
  </ds:schemaRefs>
</ds:datastoreItem>
</file>

<file path=customXml/itemProps3.xml><?xml version="1.0" encoding="utf-8"?>
<ds:datastoreItem xmlns:ds="http://schemas.openxmlformats.org/officeDocument/2006/customXml" ds:itemID="{2B8951EE-05C7-4AB7-B5BB-CA700E3DB3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E8A0CAF-000F-4E9D-A136-D46C02A4A686}">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docProps/app.xml><?xml version="1.0" encoding="utf-8"?>
<Properties xmlns="http://schemas.openxmlformats.org/officeDocument/2006/extended-properties" xmlns:vt="http://schemas.openxmlformats.org/officeDocument/2006/docPropsVTypes">
  <Template>iSE Procurement Template Dec 2021</Template>
  <TotalTime>2</TotalTime>
  <Pages>2</Pages>
  <Words>434</Words>
  <Characters>2514</Characters>
  <Application>Microsoft Office Word</Application>
  <DocSecurity>0</DocSecurity>
  <Lines>61</Lines>
  <Paragraphs>28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Strik</dc:creator>
  <cp:keywords/>
  <dc:description/>
  <cp:lastModifiedBy>Katja Trued</cp:lastModifiedBy>
  <cp:revision>2</cp:revision>
  <cp:lastPrinted>2018-04-24T06:23:00Z</cp:lastPrinted>
  <dcterms:created xsi:type="dcterms:W3CDTF">2025-03-25T08:24:00Z</dcterms:created>
  <dcterms:modified xsi:type="dcterms:W3CDTF">2025-03-25T08:24:00Z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ies>
</file>